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032B4" w14:textId="77777777" w:rsidR="004B512F" w:rsidRPr="00F56411" w:rsidRDefault="00037CEC" w:rsidP="00C87477">
      <w:pPr>
        <w:keepLines/>
        <w:jc w:val="center"/>
        <w:rPr>
          <w:color w:val="000000"/>
          <w:szCs w:val="22"/>
        </w:rPr>
      </w:pPr>
      <w:r w:rsidRPr="00F56411">
        <w:rPr>
          <w:noProof/>
          <w:color w:val="000000"/>
          <w:szCs w:val="22"/>
          <w:lang w:eastAsia="en-GB"/>
        </w:rPr>
        <w:drawing>
          <wp:inline distT="0" distB="0" distL="0" distR="0" wp14:anchorId="615DE4D0" wp14:editId="6A1FD80D">
            <wp:extent cx="4165600" cy="2844800"/>
            <wp:effectExtent l="0" t="0" r="0" b="0"/>
            <wp:docPr id="1" name="officeArt object" descr="LE_Step_4C_H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E_Step_4C_Hi.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5600" cy="2844800"/>
                    </a:xfrm>
                    <a:prstGeom prst="rect">
                      <a:avLst/>
                    </a:prstGeom>
                    <a:noFill/>
                    <a:ln>
                      <a:noFill/>
                    </a:ln>
                  </pic:spPr>
                </pic:pic>
              </a:graphicData>
            </a:graphic>
          </wp:inline>
        </w:drawing>
      </w:r>
    </w:p>
    <w:p w14:paraId="1905FBE2" w14:textId="77777777" w:rsidR="003A6787" w:rsidRPr="00F56411" w:rsidRDefault="003A6787" w:rsidP="00C87477">
      <w:pPr>
        <w:keepLines/>
        <w:rPr>
          <w:rFonts w:cs="Arial"/>
          <w:color w:val="000000"/>
          <w:szCs w:val="22"/>
        </w:rPr>
      </w:pPr>
    </w:p>
    <w:p w14:paraId="159CD470" w14:textId="4BD93847" w:rsidR="003A6787" w:rsidRPr="00F56411" w:rsidRDefault="006F58E0" w:rsidP="006F58E0">
      <w:pPr>
        <w:keepLines/>
        <w:jc w:val="center"/>
        <w:rPr>
          <w:rFonts w:cs="Arial"/>
          <w:color w:val="000000"/>
          <w:szCs w:val="22"/>
        </w:rPr>
      </w:pPr>
      <w:r>
        <w:rPr>
          <w:rFonts w:cs="Arial"/>
          <w:noProof/>
          <w:color w:val="000000"/>
          <w:szCs w:val="22"/>
        </w:rPr>
        <w:drawing>
          <wp:inline distT="0" distB="0" distL="0" distR="0" wp14:anchorId="6750E271" wp14:editId="58EB9E5F">
            <wp:extent cx="3429000" cy="81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3429000" cy="812800"/>
                    </a:xfrm>
                    <a:prstGeom prst="rect">
                      <a:avLst/>
                    </a:prstGeom>
                  </pic:spPr>
                </pic:pic>
              </a:graphicData>
            </a:graphic>
          </wp:inline>
        </w:drawing>
      </w:r>
    </w:p>
    <w:p w14:paraId="6FC8044F" w14:textId="77777777" w:rsidR="003A6787" w:rsidRPr="00F56411" w:rsidRDefault="003A6787" w:rsidP="00C87477">
      <w:pPr>
        <w:keepLines/>
        <w:rPr>
          <w:color w:val="000000"/>
          <w:szCs w:val="22"/>
        </w:rPr>
      </w:pPr>
    </w:p>
    <w:p w14:paraId="675A303A" w14:textId="77777777" w:rsidR="003A6787" w:rsidRPr="00F56411" w:rsidRDefault="003A6787" w:rsidP="00C87477">
      <w:pPr>
        <w:keepLines/>
        <w:rPr>
          <w:rFonts w:cs="Arial"/>
          <w:color w:val="000000"/>
          <w:szCs w:val="22"/>
        </w:rPr>
      </w:pPr>
    </w:p>
    <w:p w14:paraId="45016FAD" w14:textId="77777777" w:rsidR="00514C06" w:rsidRDefault="00514C06" w:rsidP="00C87477">
      <w:pPr>
        <w:keepLines/>
        <w:jc w:val="center"/>
        <w:rPr>
          <w:rFonts w:cs="Arial"/>
          <w:color w:val="000000"/>
          <w:sz w:val="52"/>
          <w:szCs w:val="52"/>
        </w:rPr>
      </w:pPr>
      <w:r>
        <w:rPr>
          <w:rFonts w:cs="Arial"/>
          <w:color w:val="000000"/>
          <w:sz w:val="52"/>
          <w:szCs w:val="52"/>
        </w:rPr>
        <w:t xml:space="preserve">SPECIAL EDUCATIONAL </w:t>
      </w:r>
    </w:p>
    <w:p w14:paraId="09F8FFB5" w14:textId="60AF6D50" w:rsidR="00851EA5" w:rsidRPr="00F56411" w:rsidRDefault="00514C06" w:rsidP="00C87477">
      <w:pPr>
        <w:keepLines/>
        <w:jc w:val="center"/>
        <w:rPr>
          <w:rFonts w:cs="Arial"/>
          <w:color w:val="000000"/>
          <w:sz w:val="52"/>
          <w:szCs w:val="52"/>
        </w:rPr>
      </w:pPr>
      <w:r>
        <w:rPr>
          <w:rFonts w:cs="Arial"/>
          <w:color w:val="000000"/>
          <w:sz w:val="52"/>
          <w:szCs w:val="52"/>
        </w:rPr>
        <w:t>NEEDS POLICY</w:t>
      </w:r>
    </w:p>
    <w:p w14:paraId="3076860A" w14:textId="77777777" w:rsidR="003A6787" w:rsidRPr="00F56411" w:rsidRDefault="003A6787" w:rsidP="00C87477">
      <w:pPr>
        <w:keepLines/>
        <w:rPr>
          <w:rFonts w:cs="Arial"/>
          <w:color w:val="000000"/>
          <w:szCs w:val="22"/>
        </w:rPr>
      </w:pPr>
    </w:p>
    <w:p w14:paraId="4E010BD1" w14:textId="77777777" w:rsidR="003A6787" w:rsidRPr="00F56411" w:rsidRDefault="003A6787" w:rsidP="00C87477">
      <w:pPr>
        <w:keepLines/>
        <w:rPr>
          <w:rFonts w:cs="Arial"/>
          <w:color w:val="000000"/>
          <w:szCs w:val="22"/>
        </w:rPr>
      </w:pPr>
    </w:p>
    <w:p w14:paraId="192F3721" w14:textId="77777777" w:rsidR="005F2F7B" w:rsidRPr="00F56411" w:rsidRDefault="005F2F7B" w:rsidP="00C87477">
      <w:pPr>
        <w:keepLines/>
        <w:jc w:val="center"/>
        <w:rPr>
          <w:rFonts w:cs="Arial"/>
          <w:color w:val="000000"/>
          <w:szCs w:val="22"/>
        </w:rPr>
      </w:pPr>
    </w:p>
    <w:p w14:paraId="4362BD89" w14:textId="77777777" w:rsidR="0017270D" w:rsidRPr="00F56411" w:rsidRDefault="0017270D" w:rsidP="00C87477">
      <w:pPr>
        <w:keepLines/>
        <w:rPr>
          <w:rFonts w:cs="Arial"/>
          <w:color w:val="000000"/>
          <w:szCs w:val="22"/>
        </w:rPr>
      </w:pPr>
    </w:p>
    <w:p w14:paraId="3E0E14B9" w14:textId="77777777" w:rsidR="0017270D" w:rsidRPr="00F56411" w:rsidRDefault="0017270D" w:rsidP="00C87477">
      <w:pPr>
        <w:keepLines/>
        <w:rPr>
          <w:rFonts w:cs="Arial"/>
          <w:color w:val="000000"/>
          <w:szCs w:val="22"/>
        </w:rPr>
      </w:pPr>
    </w:p>
    <w:p w14:paraId="3D3DE2E3" w14:textId="77777777" w:rsidR="0017270D" w:rsidRPr="00F56411" w:rsidRDefault="0017270D" w:rsidP="00C87477">
      <w:pPr>
        <w:keepLines/>
        <w:rPr>
          <w:rFonts w:cs="Arial"/>
          <w:color w:val="000000"/>
          <w:szCs w:val="22"/>
        </w:rPr>
      </w:pPr>
    </w:p>
    <w:p w14:paraId="0A35E49A" w14:textId="77777777" w:rsidR="0017270D" w:rsidRPr="00F56411" w:rsidRDefault="0017270D" w:rsidP="00C87477">
      <w:pPr>
        <w:keepLines/>
        <w:rPr>
          <w:rFonts w:cs="Arial"/>
          <w:color w:val="000000"/>
          <w:szCs w:val="22"/>
        </w:rPr>
      </w:pPr>
    </w:p>
    <w:p w14:paraId="5FE2F707" w14:textId="77777777" w:rsidR="00C87477" w:rsidRDefault="00C87477" w:rsidP="00C87477">
      <w:pPr>
        <w:keepLines/>
        <w:rPr>
          <w:rFonts w:cs="Arial"/>
          <w:color w:val="000000"/>
          <w:szCs w:val="22"/>
        </w:rPr>
      </w:pPr>
    </w:p>
    <w:p w14:paraId="212BA8A7" w14:textId="77777777" w:rsidR="00F56EBB" w:rsidRPr="00F56411" w:rsidRDefault="00F56EBB" w:rsidP="00C87477">
      <w:pPr>
        <w:keepLines/>
        <w:rPr>
          <w:rFonts w:cs="Arial"/>
          <w:color w:val="000000"/>
          <w:szCs w:val="22"/>
        </w:rPr>
      </w:pPr>
    </w:p>
    <w:p w14:paraId="22F1D1BB" w14:textId="77777777" w:rsidR="004B5BFA" w:rsidRPr="00F56411" w:rsidRDefault="004B5BFA" w:rsidP="00C87477">
      <w:pPr>
        <w:keepLines/>
        <w:rPr>
          <w:rFonts w:cs="Arial"/>
          <w:color w:val="000000"/>
          <w:szCs w:val="22"/>
        </w:rPr>
      </w:pPr>
    </w:p>
    <w:p w14:paraId="1E9FAEA9" w14:textId="77777777" w:rsidR="003A6787" w:rsidRPr="00F56411" w:rsidRDefault="008B0984" w:rsidP="00C87477">
      <w:pPr>
        <w:keepLines/>
        <w:tabs>
          <w:tab w:val="left" w:pos="6187"/>
        </w:tabs>
        <w:rPr>
          <w:rFonts w:cs="Arial"/>
          <w:color w:val="000000"/>
          <w:szCs w:val="22"/>
        </w:rPr>
      </w:pPr>
      <w:r w:rsidRPr="00F56411">
        <w:rPr>
          <w:rFonts w:cs="Arial"/>
          <w:color w:val="000000"/>
          <w:szCs w:val="22"/>
        </w:rPr>
        <w:tab/>
      </w:r>
    </w:p>
    <w:tbl>
      <w:tblPr>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FBFBF"/>
        <w:tblLook w:val="04A0" w:firstRow="1" w:lastRow="0" w:firstColumn="1" w:lastColumn="0" w:noHBand="0" w:noVBand="1"/>
      </w:tblPr>
      <w:tblGrid>
        <w:gridCol w:w="5862"/>
        <w:gridCol w:w="3352"/>
      </w:tblGrid>
      <w:tr w:rsidR="00851EA5" w:rsidRPr="00F56411" w14:paraId="4EEB0585" w14:textId="77777777" w:rsidTr="00C87894">
        <w:trPr>
          <w:trHeight w:val="318"/>
        </w:trPr>
        <w:tc>
          <w:tcPr>
            <w:tcW w:w="5862" w:type="dxa"/>
            <w:shd w:val="clear" w:color="auto" w:fill="BFBFBF"/>
            <w:vAlign w:val="center"/>
          </w:tcPr>
          <w:p w14:paraId="6EFC39CC" w14:textId="77777777" w:rsidR="00851EA5" w:rsidRPr="00F56411" w:rsidRDefault="00851EA5" w:rsidP="00C87477">
            <w:pPr>
              <w:keepLines/>
              <w:rPr>
                <w:rFonts w:cs="Arial"/>
                <w:color w:val="000000"/>
                <w:szCs w:val="22"/>
              </w:rPr>
            </w:pPr>
            <w:r w:rsidRPr="00F56411">
              <w:rPr>
                <w:rFonts w:cs="Arial"/>
                <w:color w:val="000000"/>
                <w:szCs w:val="22"/>
              </w:rPr>
              <w:t xml:space="preserve">Last review date </w:t>
            </w:r>
          </w:p>
        </w:tc>
        <w:tc>
          <w:tcPr>
            <w:tcW w:w="3352" w:type="dxa"/>
            <w:shd w:val="clear" w:color="auto" w:fill="BFBFBF"/>
            <w:vAlign w:val="center"/>
          </w:tcPr>
          <w:p w14:paraId="5D422DFC" w14:textId="77777777" w:rsidR="00851EA5" w:rsidRPr="00F56411" w:rsidRDefault="00F40023" w:rsidP="00C87477">
            <w:pPr>
              <w:keepLines/>
              <w:rPr>
                <w:rFonts w:cs="Arial"/>
                <w:color w:val="000000"/>
                <w:szCs w:val="22"/>
              </w:rPr>
            </w:pPr>
            <w:r>
              <w:rPr>
                <w:rFonts w:cs="Arial"/>
                <w:color w:val="000000"/>
                <w:szCs w:val="22"/>
              </w:rPr>
              <w:t>N/A – New policy</w:t>
            </w:r>
          </w:p>
        </w:tc>
      </w:tr>
      <w:tr w:rsidR="00851EA5" w:rsidRPr="00F56411" w14:paraId="4311AC7E" w14:textId="77777777" w:rsidTr="00C87894">
        <w:trPr>
          <w:trHeight w:val="318"/>
        </w:trPr>
        <w:tc>
          <w:tcPr>
            <w:tcW w:w="5862" w:type="dxa"/>
            <w:shd w:val="clear" w:color="auto" w:fill="BFBFBF"/>
            <w:vAlign w:val="center"/>
          </w:tcPr>
          <w:p w14:paraId="293FAB84" w14:textId="77777777" w:rsidR="00851EA5" w:rsidRPr="00F56411" w:rsidRDefault="00851EA5" w:rsidP="00C87477">
            <w:pPr>
              <w:keepLines/>
              <w:rPr>
                <w:rFonts w:cs="Arial"/>
                <w:color w:val="000000"/>
                <w:szCs w:val="22"/>
              </w:rPr>
            </w:pPr>
            <w:r w:rsidRPr="00F56411">
              <w:rPr>
                <w:rFonts w:cs="Arial"/>
                <w:color w:val="000000"/>
                <w:szCs w:val="22"/>
              </w:rPr>
              <w:t xml:space="preserve">Date approved by </w:t>
            </w:r>
            <w:r w:rsidR="00F40023">
              <w:rPr>
                <w:rFonts w:cs="Arial"/>
                <w:color w:val="000000"/>
                <w:szCs w:val="22"/>
              </w:rPr>
              <w:t>the Trust Board</w:t>
            </w:r>
          </w:p>
        </w:tc>
        <w:tc>
          <w:tcPr>
            <w:tcW w:w="3352" w:type="dxa"/>
            <w:shd w:val="clear" w:color="auto" w:fill="BFBFBF"/>
            <w:vAlign w:val="center"/>
          </w:tcPr>
          <w:p w14:paraId="0AA3A586" w14:textId="77777777" w:rsidR="00851EA5" w:rsidRPr="00F56411" w:rsidRDefault="00851EA5" w:rsidP="00C87477">
            <w:pPr>
              <w:keepLines/>
              <w:rPr>
                <w:rFonts w:cs="Arial"/>
                <w:color w:val="000000"/>
                <w:szCs w:val="22"/>
              </w:rPr>
            </w:pPr>
          </w:p>
        </w:tc>
      </w:tr>
      <w:tr w:rsidR="00851EA5" w:rsidRPr="00F56411" w14:paraId="4CC4271D" w14:textId="77777777" w:rsidTr="00C87894">
        <w:trPr>
          <w:trHeight w:val="334"/>
        </w:trPr>
        <w:tc>
          <w:tcPr>
            <w:tcW w:w="5862" w:type="dxa"/>
            <w:shd w:val="clear" w:color="auto" w:fill="BFBFBF"/>
            <w:vAlign w:val="center"/>
          </w:tcPr>
          <w:p w14:paraId="18133B10" w14:textId="77777777" w:rsidR="00851EA5" w:rsidRPr="00F56411" w:rsidRDefault="00851EA5" w:rsidP="00C87477">
            <w:pPr>
              <w:keepLines/>
              <w:rPr>
                <w:rFonts w:cs="Arial"/>
                <w:color w:val="000000"/>
                <w:szCs w:val="22"/>
              </w:rPr>
            </w:pPr>
            <w:r w:rsidRPr="00F56411">
              <w:rPr>
                <w:rFonts w:cs="Arial"/>
                <w:color w:val="000000"/>
                <w:szCs w:val="22"/>
              </w:rPr>
              <w:t>Date for next review</w:t>
            </w:r>
          </w:p>
        </w:tc>
        <w:tc>
          <w:tcPr>
            <w:tcW w:w="3352" w:type="dxa"/>
            <w:shd w:val="clear" w:color="auto" w:fill="BFBFBF"/>
            <w:vAlign w:val="center"/>
          </w:tcPr>
          <w:p w14:paraId="34CD8DC2" w14:textId="77777777" w:rsidR="00851EA5" w:rsidRPr="00F56411" w:rsidRDefault="00F40023" w:rsidP="00C87477">
            <w:pPr>
              <w:keepLines/>
              <w:rPr>
                <w:rFonts w:cs="Arial"/>
                <w:color w:val="000000"/>
                <w:szCs w:val="22"/>
              </w:rPr>
            </w:pPr>
            <w:r>
              <w:rPr>
                <w:rFonts w:cs="Arial"/>
                <w:color w:val="000000"/>
                <w:szCs w:val="22"/>
              </w:rPr>
              <w:t>September 202</w:t>
            </w:r>
            <w:r w:rsidR="00EC290D">
              <w:rPr>
                <w:rFonts w:cs="Arial"/>
                <w:color w:val="000000"/>
                <w:szCs w:val="22"/>
              </w:rPr>
              <w:t>1</w:t>
            </w:r>
          </w:p>
        </w:tc>
      </w:tr>
    </w:tbl>
    <w:p w14:paraId="2E6B93D9" w14:textId="77777777" w:rsidR="00851EA5" w:rsidRPr="00F56411" w:rsidRDefault="00851EA5" w:rsidP="00C87477">
      <w:pPr>
        <w:keepLines/>
        <w:rPr>
          <w:rFonts w:cs="Arial"/>
          <w:color w:val="000000"/>
          <w:szCs w:val="22"/>
        </w:rPr>
        <w:sectPr w:rsidR="00851EA5" w:rsidRPr="00F56411" w:rsidSect="00CA674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578" w:gutter="0"/>
          <w:cols w:space="708"/>
          <w:titlePg/>
          <w:docGrid w:linePitch="360"/>
        </w:sectPr>
      </w:pPr>
    </w:p>
    <w:bookmarkStart w:id="0" w:name="_Toc19192245" w:displacedByCustomXml="next"/>
    <w:sdt>
      <w:sdtPr>
        <w:rPr>
          <w:rFonts w:eastAsia="Times New Roman" w:cs="Times New Roman"/>
          <w:bCs w:val="0"/>
          <w:color w:val="auto"/>
          <w:sz w:val="22"/>
          <w:szCs w:val="24"/>
          <w:lang w:val="en-GB"/>
        </w:rPr>
        <w:id w:val="-927037055"/>
        <w:docPartObj>
          <w:docPartGallery w:val="Table of Contents"/>
          <w:docPartUnique/>
        </w:docPartObj>
      </w:sdtPr>
      <w:sdtEndPr>
        <w:rPr>
          <w:b/>
          <w:noProof/>
        </w:rPr>
      </w:sdtEndPr>
      <w:sdtContent>
        <w:p w14:paraId="43D5D91D" w14:textId="3D864DB3" w:rsidR="00AB1E7C" w:rsidRDefault="00AB1E7C">
          <w:pPr>
            <w:pStyle w:val="TOCHeading"/>
          </w:pPr>
          <w:r>
            <w:t>Table of Contents</w:t>
          </w:r>
        </w:p>
        <w:p w14:paraId="05832660" w14:textId="2F614DFF" w:rsidR="00AB1E7C" w:rsidRDefault="00AB1E7C">
          <w:pPr>
            <w:pStyle w:val="TOC1"/>
            <w:tabs>
              <w:tab w:val="right" w:leader="dot" w:pos="9060"/>
            </w:tabs>
            <w:rPr>
              <w:rFonts w:asciiTheme="minorHAnsi" w:eastAsiaTheme="minorEastAsia" w:hAnsiTheme="minorHAnsi" w:cstheme="minorBidi"/>
              <w:b w:val="0"/>
              <w:bCs w:val="0"/>
              <w:noProof/>
              <w:sz w:val="24"/>
              <w:szCs w:val="24"/>
            </w:rPr>
          </w:pPr>
          <w:r>
            <w:rPr>
              <w:b w:val="0"/>
              <w:bCs w:val="0"/>
            </w:rPr>
            <w:fldChar w:fldCharType="begin"/>
          </w:r>
          <w:r>
            <w:instrText xml:space="preserve"> TOC \o "1-3" \h \z \u </w:instrText>
          </w:r>
          <w:r>
            <w:rPr>
              <w:b w:val="0"/>
              <w:bCs w:val="0"/>
            </w:rPr>
            <w:fldChar w:fldCharType="separate"/>
          </w:r>
          <w:hyperlink w:anchor="_Toc41385732" w:history="1">
            <w:r w:rsidRPr="00FA1604">
              <w:rPr>
                <w:rStyle w:val="Hyperlink"/>
                <w:noProof/>
                <w:lang w:val="en-US"/>
              </w:rPr>
              <w:t>Introduction</w:t>
            </w:r>
            <w:r>
              <w:rPr>
                <w:noProof/>
                <w:webHidden/>
              </w:rPr>
              <w:tab/>
            </w:r>
            <w:r>
              <w:rPr>
                <w:noProof/>
                <w:webHidden/>
              </w:rPr>
              <w:fldChar w:fldCharType="begin"/>
            </w:r>
            <w:r>
              <w:rPr>
                <w:noProof/>
                <w:webHidden/>
              </w:rPr>
              <w:instrText xml:space="preserve"> PAGEREF _Toc41385732 \h </w:instrText>
            </w:r>
            <w:r>
              <w:rPr>
                <w:noProof/>
                <w:webHidden/>
              </w:rPr>
            </w:r>
            <w:r>
              <w:rPr>
                <w:noProof/>
                <w:webHidden/>
              </w:rPr>
              <w:fldChar w:fldCharType="separate"/>
            </w:r>
            <w:r w:rsidR="00CE536D">
              <w:rPr>
                <w:noProof/>
                <w:webHidden/>
              </w:rPr>
              <w:t>3</w:t>
            </w:r>
            <w:r>
              <w:rPr>
                <w:noProof/>
                <w:webHidden/>
              </w:rPr>
              <w:fldChar w:fldCharType="end"/>
            </w:r>
          </w:hyperlink>
        </w:p>
        <w:p w14:paraId="1363DEE2" w14:textId="0CB17B47" w:rsidR="00AB1E7C" w:rsidRDefault="00BA10F7">
          <w:pPr>
            <w:pStyle w:val="TOC2"/>
            <w:tabs>
              <w:tab w:val="right" w:leader="dot" w:pos="9060"/>
            </w:tabs>
            <w:rPr>
              <w:rFonts w:asciiTheme="minorHAnsi" w:eastAsiaTheme="minorEastAsia" w:hAnsiTheme="minorHAnsi" w:cstheme="minorBidi"/>
              <w:noProof/>
              <w:sz w:val="24"/>
              <w:szCs w:val="24"/>
            </w:rPr>
          </w:pPr>
          <w:hyperlink w:anchor="_Toc41385733" w:history="1">
            <w:r w:rsidR="00AB1E7C" w:rsidRPr="00FA1604">
              <w:rPr>
                <w:rStyle w:val="Hyperlink"/>
                <w:noProof/>
              </w:rPr>
              <w:t>Related policies</w:t>
            </w:r>
            <w:r w:rsidR="00AB1E7C">
              <w:rPr>
                <w:noProof/>
                <w:webHidden/>
              </w:rPr>
              <w:tab/>
            </w:r>
            <w:r w:rsidR="00AB1E7C">
              <w:rPr>
                <w:noProof/>
                <w:webHidden/>
              </w:rPr>
              <w:fldChar w:fldCharType="begin"/>
            </w:r>
            <w:r w:rsidR="00AB1E7C">
              <w:rPr>
                <w:noProof/>
                <w:webHidden/>
              </w:rPr>
              <w:instrText xml:space="preserve"> PAGEREF _Toc41385733 \h </w:instrText>
            </w:r>
            <w:r w:rsidR="00AB1E7C">
              <w:rPr>
                <w:noProof/>
                <w:webHidden/>
              </w:rPr>
            </w:r>
            <w:r w:rsidR="00AB1E7C">
              <w:rPr>
                <w:noProof/>
                <w:webHidden/>
              </w:rPr>
              <w:fldChar w:fldCharType="separate"/>
            </w:r>
            <w:r w:rsidR="00CE536D">
              <w:rPr>
                <w:noProof/>
                <w:webHidden/>
              </w:rPr>
              <w:t>3</w:t>
            </w:r>
            <w:r w:rsidR="00AB1E7C">
              <w:rPr>
                <w:noProof/>
                <w:webHidden/>
              </w:rPr>
              <w:fldChar w:fldCharType="end"/>
            </w:r>
          </w:hyperlink>
        </w:p>
        <w:p w14:paraId="796A4BCE" w14:textId="2FE05D01" w:rsidR="00AB1E7C" w:rsidRDefault="00BA10F7">
          <w:pPr>
            <w:pStyle w:val="TOC1"/>
            <w:tabs>
              <w:tab w:val="right" w:leader="dot" w:pos="9060"/>
            </w:tabs>
            <w:rPr>
              <w:rFonts w:asciiTheme="minorHAnsi" w:eastAsiaTheme="minorEastAsia" w:hAnsiTheme="minorHAnsi" w:cstheme="minorBidi"/>
              <w:b w:val="0"/>
              <w:bCs w:val="0"/>
              <w:noProof/>
              <w:sz w:val="24"/>
              <w:szCs w:val="24"/>
            </w:rPr>
          </w:pPr>
          <w:hyperlink w:anchor="_Toc41385734" w:history="1">
            <w:r w:rsidR="00AB1E7C" w:rsidRPr="00FA1604">
              <w:rPr>
                <w:rStyle w:val="Hyperlink"/>
                <w:noProof/>
              </w:rPr>
              <w:t>Policy Statement</w:t>
            </w:r>
            <w:r w:rsidR="00AB1E7C">
              <w:rPr>
                <w:noProof/>
                <w:webHidden/>
              </w:rPr>
              <w:tab/>
            </w:r>
            <w:r w:rsidR="00AB1E7C">
              <w:rPr>
                <w:noProof/>
                <w:webHidden/>
              </w:rPr>
              <w:fldChar w:fldCharType="begin"/>
            </w:r>
            <w:r w:rsidR="00AB1E7C">
              <w:rPr>
                <w:noProof/>
                <w:webHidden/>
              </w:rPr>
              <w:instrText xml:space="preserve"> PAGEREF _Toc41385734 \h </w:instrText>
            </w:r>
            <w:r w:rsidR="00AB1E7C">
              <w:rPr>
                <w:noProof/>
                <w:webHidden/>
              </w:rPr>
            </w:r>
            <w:r w:rsidR="00AB1E7C">
              <w:rPr>
                <w:noProof/>
                <w:webHidden/>
              </w:rPr>
              <w:fldChar w:fldCharType="separate"/>
            </w:r>
            <w:r w:rsidR="00CE536D">
              <w:rPr>
                <w:noProof/>
                <w:webHidden/>
              </w:rPr>
              <w:t>3</w:t>
            </w:r>
            <w:r w:rsidR="00AB1E7C">
              <w:rPr>
                <w:noProof/>
                <w:webHidden/>
              </w:rPr>
              <w:fldChar w:fldCharType="end"/>
            </w:r>
          </w:hyperlink>
        </w:p>
        <w:p w14:paraId="7DEB1784" w14:textId="79639B4C" w:rsidR="00AB1E7C" w:rsidRDefault="00BA10F7">
          <w:pPr>
            <w:pStyle w:val="TOC1"/>
            <w:tabs>
              <w:tab w:val="right" w:leader="dot" w:pos="9060"/>
            </w:tabs>
            <w:rPr>
              <w:rFonts w:asciiTheme="minorHAnsi" w:eastAsiaTheme="minorEastAsia" w:hAnsiTheme="minorHAnsi" w:cstheme="minorBidi"/>
              <w:b w:val="0"/>
              <w:bCs w:val="0"/>
              <w:noProof/>
              <w:sz w:val="24"/>
              <w:szCs w:val="24"/>
            </w:rPr>
          </w:pPr>
          <w:hyperlink w:anchor="_Toc41385735" w:history="1">
            <w:r w:rsidR="00AB1E7C" w:rsidRPr="00FA1604">
              <w:rPr>
                <w:rStyle w:val="Hyperlink"/>
                <w:noProof/>
              </w:rPr>
              <w:t>Aims</w:t>
            </w:r>
            <w:r w:rsidR="00AB1E7C">
              <w:rPr>
                <w:noProof/>
                <w:webHidden/>
              </w:rPr>
              <w:tab/>
            </w:r>
            <w:r w:rsidR="00AB1E7C">
              <w:rPr>
                <w:noProof/>
                <w:webHidden/>
              </w:rPr>
              <w:fldChar w:fldCharType="begin"/>
            </w:r>
            <w:r w:rsidR="00AB1E7C">
              <w:rPr>
                <w:noProof/>
                <w:webHidden/>
              </w:rPr>
              <w:instrText xml:space="preserve"> PAGEREF _Toc41385735 \h </w:instrText>
            </w:r>
            <w:r w:rsidR="00AB1E7C">
              <w:rPr>
                <w:noProof/>
                <w:webHidden/>
              </w:rPr>
            </w:r>
            <w:r w:rsidR="00AB1E7C">
              <w:rPr>
                <w:noProof/>
                <w:webHidden/>
              </w:rPr>
              <w:fldChar w:fldCharType="separate"/>
            </w:r>
            <w:r w:rsidR="00CE536D">
              <w:rPr>
                <w:noProof/>
                <w:webHidden/>
              </w:rPr>
              <w:t>4</w:t>
            </w:r>
            <w:r w:rsidR="00AB1E7C">
              <w:rPr>
                <w:noProof/>
                <w:webHidden/>
              </w:rPr>
              <w:fldChar w:fldCharType="end"/>
            </w:r>
          </w:hyperlink>
        </w:p>
        <w:p w14:paraId="3EF2228E" w14:textId="0BB7716B" w:rsidR="00AB1E7C" w:rsidRDefault="00BA10F7">
          <w:pPr>
            <w:pStyle w:val="TOC1"/>
            <w:tabs>
              <w:tab w:val="right" w:leader="dot" w:pos="9060"/>
            </w:tabs>
            <w:rPr>
              <w:rFonts w:asciiTheme="minorHAnsi" w:eastAsiaTheme="minorEastAsia" w:hAnsiTheme="minorHAnsi" w:cstheme="minorBidi"/>
              <w:b w:val="0"/>
              <w:bCs w:val="0"/>
              <w:noProof/>
              <w:sz w:val="24"/>
              <w:szCs w:val="24"/>
            </w:rPr>
          </w:pPr>
          <w:hyperlink w:anchor="_Toc41385736" w:history="1">
            <w:r w:rsidR="00AB1E7C" w:rsidRPr="00FA1604">
              <w:rPr>
                <w:rStyle w:val="Hyperlink"/>
                <w:noProof/>
              </w:rPr>
              <w:t>Responsible Persons</w:t>
            </w:r>
            <w:r w:rsidR="00AB1E7C">
              <w:rPr>
                <w:noProof/>
                <w:webHidden/>
              </w:rPr>
              <w:tab/>
            </w:r>
            <w:r w:rsidR="00AB1E7C">
              <w:rPr>
                <w:noProof/>
                <w:webHidden/>
              </w:rPr>
              <w:fldChar w:fldCharType="begin"/>
            </w:r>
            <w:r w:rsidR="00AB1E7C">
              <w:rPr>
                <w:noProof/>
                <w:webHidden/>
              </w:rPr>
              <w:instrText xml:space="preserve"> PAGEREF _Toc41385736 \h </w:instrText>
            </w:r>
            <w:r w:rsidR="00AB1E7C">
              <w:rPr>
                <w:noProof/>
                <w:webHidden/>
              </w:rPr>
            </w:r>
            <w:r w:rsidR="00AB1E7C">
              <w:rPr>
                <w:noProof/>
                <w:webHidden/>
              </w:rPr>
              <w:fldChar w:fldCharType="separate"/>
            </w:r>
            <w:r w:rsidR="00CE536D">
              <w:rPr>
                <w:noProof/>
                <w:webHidden/>
              </w:rPr>
              <w:t>4</w:t>
            </w:r>
            <w:r w:rsidR="00AB1E7C">
              <w:rPr>
                <w:noProof/>
                <w:webHidden/>
              </w:rPr>
              <w:fldChar w:fldCharType="end"/>
            </w:r>
          </w:hyperlink>
        </w:p>
        <w:p w14:paraId="6A24884F" w14:textId="2A6E1B6B" w:rsidR="00AB1E7C" w:rsidRDefault="00BA10F7">
          <w:pPr>
            <w:pStyle w:val="TOC1"/>
            <w:tabs>
              <w:tab w:val="right" w:leader="dot" w:pos="9060"/>
            </w:tabs>
            <w:rPr>
              <w:rFonts w:asciiTheme="minorHAnsi" w:eastAsiaTheme="minorEastAsia" w:hAnsiTheme="minorHAnsi" w:cstheme="minorBidi"/>
              <w:b w:val="0"/>
              <w:bCs w:val="0"/>
              <w:noProof/>
              <w:sz w:val="24"/>
              <w:szCs w:val="24"/>
            </w:rPr>
          </w:pPr>
          <w:hyperlink w:anchor="_Toc41385737" w:history="1">
            <w:r w:rsidR="00AB1E7C" w:rsidRPr="00FA1604">
              <w:rPr>
                <w:rStyle w:val="Hyperlink"/>
                <w:noProof/>
              </w:rPr>
              <w:t>Policy Procedures</w:t>
            </w:r>
            <w:r w:rsidR="00AB1E7C">
              <w:rPr>
                <w:noProof/>
                <w:webHidden/>
              </w:rPr>
              <w:tab/>
            </w:r>
            <w:r w:rsidR="00AB1E7C">
              <w:rPr>
                <w:noProof/>
                <w:webHidden/>
              </w:rPr>
              <w:fldChar w:fldCharType="begin"/>
            </w:r>
            <w:r w:rsidR="00AB1E7C">
              <w:rPr>
                <w:noProof/>
                <w:webHidden/>
              </w:rPr>
              <w:instrText xml:space="preserve"> PAGEREF _Toc41385737 \h </w:instrText>
            </w:r>
            <w:r w:rsidR="00AB1E7C">
              <w:rPr>
                <w:noProof/>
                <w:webHidden/>
              </w:rPr>
            </w:r>
            <w:r w:rsidR="00AB1E7C">
              <w:rPr>
                <w:noProof/>
                <w:webHidden/>
              </w:rPr>
              <w:fldChar w:fldCharType="separate"/>
            </w:r>
            <w:r w:rsidR="00CE536D">
              <w:rPr>
                <w:noProof/>
                <w:webHidden/>
              </w:rPr>
              <w:t>4</w:t>
            </w:r>
            <w:r w:rsidR="00AB1E7C">
              <w:rPr>
                <w:noProof/>
                <w:webHidden/>
              </w:rPr>
              <w:fldChar w:fldCharType="end"/>
            </w:r>
          </w:hyperlink>
        </w:p>
        <w:p w14:paraId="168E4007" w14:textId="7A024DE9" w:rsidR="00AB1E7C" w:rsidRDefault="00BA10F7">
          <w:pPr>
            <w:pStyle w:val="TOC2"/>
            <w:tabs>
              <w:tab w:val="right" w:leader="dot" w:pos="9060"/>
            </w:tabs>
            <w:rPr>
              <w:rFonts w:asciiTheme="minorHAnsi" w:eastAsiaTheme="minorEastAsia" w:hAnsiTheme="minorHAnsi" w:cstheme="minorBidi"/>
              <w:noProof/>
              <w:sz w:val="24"/>
              <w:szCs w:val="24"/>
            </w:rPr>
          </w:pPr>
          <w:hyperlink w:anchor="_Toc41385738" w:history="1">
            <w:r w:rsidR="00AB1E7C" w:rsidRPr="00FA1604">
              <w:rPr>
                <w:rStyle w:val="Hyperlink"/>
                <w:noProof/>
              </w:rPr>
              <w:t>Admission and Inclusion</w:t>
            </w:r>
            <w:r w:rsidR="00AB1E7C">
              <w:rPr>
                <w:noProof/>
                <w:webHidden/>
              </w:rPr>
              <w:tab/>
            </w:r>
            <w:r w:rsidR="00AB1E7C">
              <w:rPr>
                <w:noProof/>
                <w:webHidden/>
              </w:rPr>
              <w:fldChar w:fldCharType="begin"/>
            </w:r>
            <w:r w:rsidR="00AB1E7C">
              <w:rPr>
                <w:noProof/>
                <w:webHidden/>
              </w:rPr>
              <w:instrText xml:space="preserve"> PAGEREF _Toc41385738 \h </w:instrText>
            </w:r>
            <w:r w:rsidR="00AB1E7C">
              <w:rPr>
                <w:noProof/>
                <w:webHidden/>
              </w:rPr>
            </w:r>
            <w:r w:rsidR="00AB1E7C">
              <w:rPr>
                <w:noProof/>
                <w:webHidden/>
              </w:rPr>
              <w:fldChar w:fldCharType="separate"/>
            </w:r>
            <w:r w:rsidR="00CE536D">
              <w:rPr>
                <w:noProof/>
                <w:webHidden/>
              </w:rPr>
              <w:t>4</w:t>
            </w:r>
            <w:r w:rsidR="00AB1E7C">
              <w:rPr>
                <w:noProof/>
                <w:webHidden/>
              </w:rPr>
              <w:fldChar w:fldCharType="end"/>
            </w:r>
          </w:hyperlink>
        </w:p>
        <w:p w14:paraId="6A3B13A6" w14:textId="0AD343C1" w:rsidR="00AB1E7C" w:rsidRDefault="00BA10F7">
          <w:pPr>
            <w:pStyle w:val="TOC2"/>
            <w:tabs>
              <w:tab w:val="right" w:leader="dot" w:pos="9060"/>
            </w:tabs>
            <w:rPr>
              <w:rFonts w:asciiTheme="minorHAnsi" w:eastAsiaTheme="minorEastAsia" w:hAnsiTheme="minorHAnsi" w:cstheme="minorBidi"/>
              <w:noProof/>
              <w:sz w:val="24"/>
              <w:szCs w:val="24"/>
            </w:rPr>
          </w:pPr>
          <w:hyperlink w:anchor="_Toc41385739" w:history="1">
            <w:r w:rsidR="00AB1E7C" w:rsidRPr="00FA1604">
              <w:rPr>
                <w:rStyle w:val="Hyperlink"/>
                <w:noProof/>
              </w:rPr>
              <w:t>Transition</w:t>
            </w:r>
            <w:r w:rsidR="00AB1E7C">
              <w:rPr>
                <w:noProof/>
                <w:webHidden/>
              </w:rPr>
              <w:tab/>
            </w:r>
            <w:r w:rsidR="00AB1E7C">
              <w:rPr>
                <w:noProof/>
                <w:webHidden/>
              </w:rPr>
              <w:fldChar w:fldCharType="begin"/>
            </w:r>
            <w:r w:rsidR="00AB1E7C">
              <w:rPr>
                <w:noProof/>
                <w:webHidden/>
              </w:rPr>
              <w:instrText xml:space="preserve"> PAGEREF _Toc41385739 \h </w:instrText>
            </w:r>
            <w:r w:rsidR="00AB1E7C">
              <w:rPr>
                <w:noProof/>
                <w:webHidden/>
              </w:rPr>
            </w:r>
            <w:r w:rsidR="00AB1E7C">
              <w:rPr>
                <w:noProof/>
                <w:webHidden/>
              </w:rPr>
              <w:fldChar w:fldCharType="separate"/>
            </w:r>
            <w:r w:rsidR="00CE536D">
              <w:rPr>
                <w:noProof/>
                <w:webHidden/>
              </w:rPr>
              <w:t>5</w:t>
            </w:r>
            <w:r w:rsidR="00AB1E7C">
              <w:rPr>
                <w:noProof/>
                <w:webHidden/>
              </w:rPr>
              <w:fldChar w:fldCharType="end"/>
            </w:r>
          </w:hyperlink>
        </w:p>
        <w:p w14:paraId="776DAF9A" w14:textId="1C3B7024" w:rsidR="00AB1E7C" w:rsidRDefault="00BA10F7">
          <w:pPr>
            <w:pStyle w:val="TOC2"/>
            <w:tabs>
              <w:tab w:val="right" w:leader="dot" w:pos="9060"/>
            </w:tabs>
            <w:rPr>
              <w:rFonts w:asciiTheme="minorHAnsi" w:eastAsiaTheme="minorEastAsia" w:hAnsiTheme="minorHAnsi" w:cstheme="minorBidi"/>
              <w:noProof/>
              <w:sz w:val="24"/>
              <w:szCs w:val="24"/>
            </w:rPr>
          </w:pPr>
          <w:hyperlink w:anchor="_Toc41385740" w:history="1">
            <w:r w:rsidR="00AB1E7C" w:rsidRPr="00FA1604">
              <w:rPr>
                <w:rStyle w:val="Hyperlink"/>
                <w:noProof/>
              </w:rPr>
              <w:t>Identification</w:t>
            </w:r>
            <w:r w:rsidR="00AB1E7C">
              <w:rPr>
                <w:noProof/>
                <w:webHidden/>
              </w:rPr>
              <w:tab/>
            </w:r>
            <w:r w:rsidR="00AB1E7C">
              <w:rPr>
                <w:noProof/>
                <w:webHidden/>
              </w:rPr>
              <w:fldChar w:fldCharType="begin"/>
            </w:r>
            <w:r w:rsidR="00AB1E7C">
              <w:rPr>
                <w:noProof/>
                <w:webHidden/>
              </w:rPr>
              <w:instrText xml:space="preserve"> PAGEREF _Toc41385740 \h </w:instrText>
            </w:r>
            <w:r w:rsidR="00AB1E7C">
              <w:rPr>
                <w:noProof/>
                <w:webHidden/>
              </w:rPr>
            </w:r>
            <w:r w:rsidR="00AB1E7C">
              <w:rPr>
                <w:noProof/>
                <w:webHidden/>
              </w:rPr>
              <w:fldChar w:fldCharType="separate"/>
            </w:r>
            <w:r w:rsidR="00CE536D">
              <w:rPr>
                <w:noProof/>
                <w:webHidden/>
              </w:rPr>
              <w:t>5</w:t>
            </w:r>
            <w:r w:rsidR="00AB1E7C">
              <w:rPr>
                <w:noProof/>
                <w:webHidden/>
              </w:rPr>
              <w:fldChar w:fldCharType="end"/>
            </w:r>
          </w:hyperlink>
        </w:p>
        <w:p w14:paraId="45F6A127" w14:textId="4073F528" w:rsidR="00AB1E7C" w:rsidRDefault="00BA10F7">
          <w:pPr>
            <w:pStyle w:val="TOC2"/>
            <w:tabs>
              <w:tab w:val="right" w:leader="dot" w:pos="9060"/>
            </w:tabs>
            <w:rPr>
              <w:rFonts w:asciiTheme="minorHAnsi" w:eastAsiaTheme="minorEastAsia" w:hAnsiTheme="minorHAnsi" w:cstheme="minorBidi"/>
              <w:noProof/>
              <w:sz w:val="24"/>
              <w:szCs w:val="24"/>
            </w:rPr>
          </w:pPr>
          <w:hyperlink w:anchor="_Toc41385741" w:history="1">
            <w:r w:rsidR="00AB1E7C" w:rsidRPr="00FA1604">
              <w:rPr>
                <w:rStyle w:val="Hyperlink"/>
                <w:noProof/>
              </w:rPr>
              <w:t>Assess</w:t>
            </w:r>
            <w:r w:rsidR="00AB1E7C">
              <w:rPr>
                <w:noProof/>
                <w:webHidden/>
              </w:rPr>
              <w:tab/>
            </w:r>
            <w:r w:rsidR="00AB1E7C">
              <w:rPr>
                <w:noProof/>
                <w:webHidden/>
              </w:rPr>
              <w:fldChar w:fldCharType="begin"/>
            </w:r>
            <w:r w:rsidR="00AB1E7C">
              <w:rPr>
                <w:noProof/>
                <w:webHidden/>
              </w:rPr>
              <w:instrText xml:space="preserve"> PAGEREF _Toc41385741 \h </w:instrText>
            </w:r>
            <w:r w:rsidR="00AB1E7C">
              <w:rPr>
                <w:noProof/>
                <w:webHidden/>
              </w:rPr>
            </w:r>
            <w:r w:rsidR="00AB1E7C">
              <w:rPr>
                <w:noProof/>
                <w:webHidden/>
              </w:rPr>
              <w:fldChar w:fldCharType="separate"/>
            </w:r>
            <w:r w:rsidR="00CE536D">
              <w:rPr>
                <w:noProof/>
                <w:webHidden/>
              </w:rPr>
              <w:t>5</w:t>
            </w:r>
            <w:r w:rsidR="00AB1E7C">
              <w:rPr>
                <w:noProof/>
                <w:webHidden/>
              </w:rPr>
              <w:fldChar w:fldCharType="end"/>
            </w:r>
          </w:hyperlink>
        </w:p>
        <w:p w14:paraId="219138E6" w14:textId="40FDEB84" w:rsidR="00AB1E7C" w:rsidRDefault="00BA10F7">
          <w:pPr>
            <w:pStyle w:val="TOC2"/>
            <w:tabs>
              <w:tab w:val="right" w:leader="dot" w:pos="9060"/>
            </w:tabs>
            <w:rPr>
              <w:rFonts w:asciiTheme="minorHAnsi" w:eastAsiaTheme="minorEastAsia" w:hAnsiTheme="minorHAnsi" w:cstheme="minorBidi"/>
              <w:noProof/>
              <w:sz w:val="24"/>
              <w:szCs w:val="24"/>
            </w:rPr>
          </w:pPr>
          <w:hyperlink w:anchor="_Toc41385742" w:history="1">
            <w:r w:rsidR="00AB1E7C" w:rsidRPr="00FA1604">
              <w:rPr>
                <w:rStyle w:val="Hyperlink"/>
                <w:noProof/>
              </w:rPr>
              <w:t>Plan</w:t>
            </w:r>
            <w:r w:rsidR="00AB1E7C">
              <w:rPr>
                <w:noProof/>
                <w:webHidden/>
              </w:rPr>
              <w:tab/>
            </w:r>
            <w:r w:rsidR="00AB1E7C">
              <w:rPr>
                <w:noProof/>
                <w:webHidden/>
              </w:rPr>
              <w:fldChar w:fldCharType="begin"/>
            </w:r>
            <w:r w:rsidR="00AB1E7C">
              <w:rPr>
                <w:noProof/>
                <w:webHidden/>
              </w:rPr>
              <w:instrText xml:space="preserve"> PAGEREF _Toc41385742 \h </w:instrText>
            </w:r>
            <w:r w:rsidR="00AB1E7C">
              <w:rPr>
                <w:noProof/>
                <w:webHidden/>
              </w:rPr>
            </w:r>
            <w:r w:rsidR="00AB1E7C">
              <w:rPr>
                <w:noProof/>
                <w:webHidden/>
              </w:rPr>
              <w:fldChar w:fldCharType="separate"/>
            </w:r>
            <w:r w:rsidR="00CE536D">
              <w:rPr>
                <w:noProof/>
                <w:webHidden/>
              </w:rPr>
              <w:t>6</w:t>
            </w:r>
            <w:r w:rsidR="00AB1E7C">
              <w:rPr>
                <w:noProof/>
                <w:webHidden/>
              </w:rPr>
              <w:fldChar w:fldCharType="end"/>
            </w:r>
          </w:hyperlink>
        </w:p>
        <w:p w14:paraId="5B40A053" w14:textId="22AE0790" w:rsidR="00AB1E7C" w:rsidRDefault="00BA10F7">
          <w:pPr>
            <w:pStyle w:val="TOC2"/>
            <w:tabs>
              <w:tab w:val="right" w:leader="dot" w:pos="9060"/>
            </w:tabs>
            <w:rPr>
              <w:rFonts w:asciiTheme="minorHAnsi" w:eastAsiaTheme="minorEastAsia" w:hAnsiTheme="minorHAnsi" w:cstheme="minorBidi"/>
              <w:noProof/>
              <w:sz w:val="24"/>
              <w:szCs w:val="24"/>
            </w:rPr>
          </w:pPr>
          <w:hyperlink w:anchor="_Toc41385743" w:history="1">
            <w:r w:rsidR="00AB1E7C" w:rsidRPr="00FA1604">
              <w:rPr>
                <w:rStyle w:val="Hyperlink"/>
                <w:noProof/>
              </w:rPr>
              <w:t>Do</w:t>
            </w:r>
            <w:r w:rsidR="00AB1E7C">
              <w:rPr>
                <w:noProof/>
                <w:webHidden/>
              </w:rPr>
              <w:tab/>
            </w:r>
            <w:r w:rsidR="00AB1E7C">
              <w:rPr>
                <w:noProof/>
                <w:webHidden/>
              </w:rPr>
              <w:fldChar w:fldCharType="begin"/>
            </w:r>
            <w:r w:rsidR="00AB1E7C">
              <w:rPr>
                <w:noProof/>
                <w:webHidden/>
              </w:rPr>
              <w:instrText xml:space="preserve"> PAGEREF _Toc41385743 \h </w:instrText>
            </w:r>
            <w:r w:rsidR="00AB1E7C">
              <w:rPr>
                <w:noProof/>
                <w:webHidden/>
              </w:rPr>
            </w:r>
            <w:r w:rsidR="00AB1E7C">
              <w:rPr>
                <w:noProof/>
                <w:webHidden/>
              </w:rPr>
              <w:fldChar w:fldCharType="separate"/>
            </w:r>
            <w:r w:rsidR="00CE536D">
              <w:rPr>
                <w:noProof/>
                <w:webHidden/>
              </w:rPr>
              <w:t>6</w:t>
            </w:r>
            <w:r w:rsidR="00AB1E7C">
              <w:rPr>
                <w:noProof/>
                <w:webHidden/>
              </w:rPr>
              <w:fldChar w:fldCharType="end"/>
            </w:r>
          </w:hyperlink>
        </w:p>
        <w:p w14:paraId="59538903" w14:textId="00C2C9D6" w:rsidR="00AB1E7C" w:rsidRDefault="00BA10F7">
          <w:pPr>
            <w:pStyle w:val="TOC2"/>
            <w:tabs>
              <w:tab w:val="right" w:leader="dot" w:pos="9060"/>
            </w:tabs>
            <w:rPr>
              <w:rFonts w:asciiTheme="minorHAnsi" w:eastAsiaTheme="minorEastAsia" w:hAnsiTheme="minorHAnsi" w:cstheme="minorBidi"/>
              <w:noProof/>
              <w:sz w:val="24"/>
              <w:szCs w:val="24"/>
            </w:rPr>
          </w:pPr>
          <w:hyperlink w:anchor="_Toc41385744" w:history="1">
            <w:r w:rsidR="00AB1E7C" w:rsidRPr="00FA1604">
              <w:rPr>
                <w:rStyle w:val="Hyperlink"/>
                <w:noProof/>
              </w:rPr>
              <w:t>Review</w:t>
            </w:r>
            <w:r w:rsidR="00AB1E7C">
              <w:rPr>
                <w:noProof/>
                <w:webHidden/>
              </w:rPr>
              <w:tab/>
            </w:r>
            <w:r w:rsidR="00AB1E7C">
              <w:rPr>
                <w:noProof/>
                <w:webHidden/>
              </w:rPr>
              <w:fldChar w:fldCharType="begin"/>
            </w:r>
            <w:r w:rsidR="00AB1E7C">
              <w:rPr>
                <w:noProof/>
                <w:webHidden/>
              </w:rPr>
              <w:instrText xml:space="preserve"> PAGEREF _Toc41385744 \h </w:instrText>
            </w:r>
            <w:r w:rsidR="00AB1E7C">
              <w:rPr>
                <w:noProof/>
                <w:webHidden/>
              </w:rPr>
            </w:r>
            <w:r w:rsidR="00AB1E7C">
              <w:rPr>
                <w:noProof/>
                <w:webHidden/>
              </w:rPr>
              <w:fldChar w:fldCharType="separate"/>
            </w:r>
            <w:r w:rsidR="00CE536D">
              <w:rPr>
                <w:noProof/>
                <w:webHidden/>
              </w:rPr>
              <w:t>6</w:t>
            </w:r>
            <w:r w:rsidR="00AB1E7C">
              <w:rPr>
                <w:noProof/>
                <w:webHidden/>
              </w:rPr>
              <w:fldChar w:fldCharType="end"/>
            </w:r>
          </w:hyperlink>
        </w:p>
        <w:p w14:paraId="74BC1167" w14:textId="7E9AF020" w:rsidR="00AB1E7C" w:rsidRDefault="00BA10F7">
          <w:pPr>
            <w:pStyle w:val="TOC1"/>
            <w:tabs>
              <w:tab w:val="right" w:leader="dot" w:pos="9060"/>
            </w:tabs>
            <w:rPr>
              <w:rFonts w:asciiTheme="minorHAnsi" w:eastAsiaTheme="minorEastAsia" w:hAnsiTheme="minorHAnsi" w:cstheme="minorBidi"/>
              <w:b w:val="0"/>
              <w:bCs w:val="0"/>
              <w:noProof/>
              <w:sz w:val="24"/>
              <w:szCs w:val="24"/>
            </w:rPr>
          </w:pPr>
          <w:hyperlink w:anchor="_Toc41385745" w:history="1">
            <w:r w:rsidR="00AB1E7C" w:rsidRPr="00FA1604">
              <w:rPr>
                <w:rStyle w:val="Hyperlink"/>
                <w:noProof/>
              </w:rPr>
              <w:t>SEND Support</w:t>
            </w:r>
            <w:r w:rsidR="00AB1E7C">
              <w:rPr>
                <w:noProof/>
                <w:webHidden/>
              </w:rPr>
              <w:tab/>
            </w:r>
            <w:r w:rsidR="00AB1E7C">
              <w:rPr>
                <w:noProof/>
                <w:webHidden/>
              </w:rPr>
              <w:fldChar w:fldCharType="begin"/>
            </w:r>
            <w:r w:rsidR="00AB1E7C">
              <w:rPr>
                <w:noProof/>
                <w:webHidden/>
              </w:rPr>
              <w:instrText xml:space="preserve"> PAGEREF _Toc41385745 \h </w:instrText>
            </w:r>
            <w:r w:rsidR="00AB1E7C">
              <w:rPr>
                <w:noProof/>
                <w:webHidden/>
              </w:rPr>
            </w:r>
            <w:r w:rsidR="00AB1E7C">
              <w:rPr>
                <w:noProof/>
                <w:webHidden/>
              </w:rPr>
              <w:fldChar w:fldCharType="separate"/>
            </w:r>
            <w:r w:rsidR="00CE536D">
              <w:rPr>
                <w:noProof/>
                <w:webHidden/>
              </w:rPr>
              <w:t>6</w:t>
            </w:r>
            <w:r w:rsidR="00AB1E7C">
              <w:rPr>
                <w:noProof/>
                <w:webHidden/>
              </w:rPr>
              <w:fldChar w:fldCharType="end"/>
            </w:r>
          </w:hyperlink>
        </w:p>
        <w:p w14:paraId="6DF48A09" w14:textId="6E14D759" w:rsidR="00AB1E7C" w:rsidRDefault="00BA10F7">
          <w:pPr>
            <w:pStyle w:val="TOC2"/>
            <w:tabs>
              <w:tab w:val="right" w:leader="dot" w:pos="9060"/>
            </w:tabs>
            <w:rPr>
              <w:rFonts w:asciiTheme="minorHAnsi" w:eastAsiaTheme="minorEastAsia" w:hAnsiTheme="minorHAnsi" w:cstheme="minorBidi"/>
              <w:noProof/>
              <w:sz w:val="24"/>
              <w:szCs w:val="24"/>
            </w:rPr>
          </w:pPr>
          <w:hyperlink w:anchor="_Toc41385746" w:history="1">
            <w:r w:rsidR="00AB1E7C" w:rsidRPr="00FA1604">
              <w:rPr>
                <w:rStyle w:val="Hyperlink"/>
                <w:noProof/>
              </w:rPr>
              <w:t>Referral for an Education, Health and Care Plan (EHCP)</w:t>
            </w:r>
            <w:r w:rsidR="00AB1E7C">
              <w:rPr>
                <w:noProof/>
                <w:webHidden/>
              </w:rPr>
              <w:tab/>
            </w:r>
            <w:r w:rsidR="00AB1E7C">
              <w:rPr>
                <w:noProof/>
                <w:webHidden/>
              </w:rPr>
              <w:fldChar w:fldCharType="begin"/>
            </w:r>
            <w:r w:rsidR="00AB1E7C">
              <w:rPr>
                <w:noProof/>
                <w:webHidden/>
              </w:rPr>
              <w:instrText xml:space="preserve"> PAGEREF _Toc41385746 \h </w:instrText>
            </w:r>
            <w:r w:rsidR="00AB1E7C">
              <w:rPr>
                <w:noProof/>
                <w:webHidden/>
              </w:rPr>
            </w:r>
            <w:r w:rsidR="00AB1E7C">
              <w:rPr>
                <w:noProof/>
                <w:webHidden/>
              </w:rPr>
              <w:fldChar w:fldCharType="separate"/>
            </w:r>
            <w:r w:rsidR="00CE536D">
              <w:rPr>
                <w:noProof/>
                <w:webHidden/>
              </w:rPr>
              <w:t>6</w:t>
            </w:r>
            <w:r w:rsidR="00AB1E7C">
              <w:rPr>
                <w:noProof/>
                <w:webHidden/>
              </w:rPr>
              <w:fldChar w:fldCharType="end"/>
            </w:r>
          </w:hyperlink>
        </w:p>
        <w:p w14:paraId="59607195" w14:textId="15499535" w:rsidR="00AB1E7C" w:rsidRDefault="00BA10F7">
          <w:pPr>
            <w:pStyle w:val="TOC2"/>
            <w:tabs>
              <w:tab w:val="right" w:leader="dot" w:pos="9060"/>
            </w:tabs>
            <w:rPr>
              <w:rFonts w:asciiTheme="minorHAnsi" w:eastAsiaTheme="minorEastAsia" w:hAnsiTheme="minorHAnsi" w:cstheme="minorBidi"/>
              <w:noProof/>
              <w:sz w:val="24"/>
              <w:szCs w:val="24"/>
            </w:rPr>
          </w:pPr>
          <w:hyperlink w:anchor="_Toc41385747" w:history="1">
            <w:r w:rsidR="00AB1E7C" w:rsidRPr="00FA1604">
              <w:rPr>
                <w:rStyle w:val="Hyperlink"/>
                <w:noProof/>
              </w:rPr>
              <w:t>Education, Health and Care Plans (EHCPs)</w:t>
            </w:r>
            <w:r w:rsidR="00AB1E7C">
              <w:rPr>
                <w:noProof/>
                <w:webHidden/>
              </w:rPr>
              <w:tab/>
            </w:r>
            <w:r w:rsidR="00AB1E7C">
              <w:rPr>
                <w:noProof/>
                <w:webHidden/>
              </w:rPr>
              <w:fldChar w:fldCharType="begin"/>
            </w:r>
            <w:r w:rsidR="00AB1E7C">
              <w:rPr>
                <w:noProof/>
                <w:webHidden/>
              </w:rPr>
              <w:instrText xml:space="preserve"> PAGEREF _Toc41385747 \h </w:instrText>
            </w:r>
            <w:r w:rsidR="00AB1E7C">
              <w:rPr>
                <w:noProof/>
                <w:webHidden/>
              </w:rPr>
            </w:r>
            <w:r w:rsidR="00AB1E7C">
              <w:rPr>
                <w:noProof/>
                <w:webHidden/>
              </w:rPr>
              <w:fldChar w:fldCharType="separate"/>
            </w:r>
            <w:r w:rsidR="00CE536D">
              <w:rPr>
                <w:noProof/>
                <w:webHidden/>
              </w:rPr>
              <w:t>7</w:t>
            </w:r>
            <w:r w:rsidR="00AB1E7C">
              <w:rPr>
                <w:noProof/>
                <w:webHidden/>
              </w:rPr>
              <w:fldChar w:fldCharType="end"/>
            </w:r>
          </w:hyperlink>
        </w:p>
        <w:p w14:paraId="63F233C6" w14:textId="3998E825" w:rsidR="00AB1E7C" w:rsidRDefault="00BA10F7">
          <w:pPr>
            <w:pStyle w:val="TOC2"/>
            <w:tabs>
              <w:tab w:val="right" w:leader="dot" w:pos="9060"/>
            </w:tabs>
            <w:rPr>
              <w:rFonts w:asciiTheme="minorHAnsi" w:eastAsiaTheme="minorEastAsia" w:hAnsiTheme="minorHAnsi" w:cstheme="minorBidi"/>
              <w:noProof/>
              <w:sz w:val="24"/>
              <w:szCs w:val="24"/>
            </w:rPr>
          </w:pPr>
          <w:hyperlink w:anchor="_Toc41385748" w:history="1">
            <w:r w:rsidR="00AB1E7C" w:rsidRPr="00FA1604">
              <w:rPr>
                <w:rStyle w:val="Hyperlink"/>
                <w:noProof/>
              </w:rPr>
              <w:t>Provision for pupils with SEND</w:t>
            </w:r>
            <w:r w:rsidR="00AB1E7C">
              <w:rPr>
                <w:noProof/>
                <w:webHidden/>
              </w:rPr>
              <w:tab/>
            </w:r>
            <w:r w:rsidR="00AB1E7C">
              <w:rPr>
                <w:noProof/>
                <w:webHidden/>
              </w:rPr>
              <w:fldChar w:fldCharType="begin"/>
            </w:r>
            <w:r w:rsidR="00AB1E7C">
              <w:rPr>
                <w:noProof/>
                <w:webHidden/>
              </w:rPr>
              <w:instrText xml:space="preserve"> PAGEREF _Toc41385748 \h </w:instrText>
            </w:r>
            <w:r w:rsidR="00AB1E7C">
              <w:rPr>
                <w:noProof/>
                <w:webHidden/>
              </w:rPr>
            </w:r>
            <w:r w:rsidR="00AB1E7C">
              <w:rPr>
                <w:noProof/>
                <w:webHidden/>
              </w:rPr>
              <w:fldChar w:fldCharType="separate"/>
            </w:r>
            <w:r w:rsidR="00CE536D">
              <w:rPr>
                <w:noProof/>
                <w:webHidden/>
              </w:rPr>
              <w:t>7</w:t>
            </w:r>
            <w:r w:rsidR="00AB1E7C">
              <w:rPr>
                <w:noProof/>
                <w:webHidden/>
              </w:rPr>
              <w:fldChar w:fldCharType="end"/>
            </w:r>
          </w:hyperlink>
        </w:p>
        <w:p w14:paraId="5DB91A2E" w14:textId="603FD325" w:rsidR="00AB1E7C" w:rsidRDefault="00BA10F7">
          <w:pPr>
            <w:pStyle w:val="TOC2"/>
            <w:tabs>
              <w:tab w:val="right" w:leader="dot" w:pos="9060"/>
            </w:tabs>
            <w:rPr>
              <w:rFonts w:asciiTheme="minorHAnsi" w:eastAsiaTheme="minorEastAsia" w:hAnsiTheme="minorHAnsi" w:cstheme="minorBidi"/>
              <w:noProof/>
              <w:sz w:val="24"/>
              <w:szCs w:val="24"/>
            </w:rPr>
          </w:pPr>
          <w:hyperlink w:anchor="_Toc41385749" w:history="1">
            <w:r w:rsidR="00AB1E7C" w:rsidRPr="00FA1604">
              <w:rPr>
                <w:rStyle w:val="Hyperlink"/>
                <w:noProof/>
              </w:rPr>
              <w:t>Local Offer</w:t>
            </w:r>
            <w:r w:rsidR="00AB1E7C">
              <w:rPr>
                <w:noProof/>
                <w:webHidden/>
              </w:rPr>
              <w:tab/>
            </w:r>
            <w:r w:rsidR="00AB1E7C">
              <w:rPr>
                <w:noProof/>
                <w:webHidden/>
              </w:rPr>
              <w:fldChar w:fldCharType="begin"/>
            </w:r>
            <w:r w:rsidR="00AB1E7C">
              <w:rPr>
                <w:noProof/>
                <w:webHidden/>
              </w:rPr>
              <w:instrText xml:space="preserve"> PAGEREF _Toc41385749 \h </w:instrText>
            </w:r>
            <w:r w:rsidR="00AB1E7C">
              <w:rPr>
                <w:noProof/>
                <w:webHidden/>
              </w:rPr>
            </w:r>
            <w:r w:rsidR="00AB1E7C">
              <w:rPr>
                <w:noProof/>
                <w:webHidden/>
              </w:rPr>
              <w:fldChar w:fldCharType="separate"/>
            </w:r>
            <w:r w:rsidR="00CE536D">
              <w:rPr>
                <w:noProof/>
                <w:webHidden/>
              </w:rPr>
              <w:t>7</w:t>
            </w:r>
            <w:r w:rsidR="00AB1E7C">
              <w:rPr>
                <w:noProof/>
                <w:webHidden/>
              </w:rPr>
              <w:fldChar w:fldCharType="end"/>
            </w:r>
          </w:hyperlink>
        </w:p>
        <w:p w14:paraId="212E3C17" w14:textId="4D0EF0A4" w:rsidR="00AB1E7C" w:rsidRDefault="00BA10F7">
          <w:pPr>
            <w:pStyle w:val="TOC1"/>
            <w:tabs>
              <w:tab w:val="right" w:leader="dot" w:pos="9060"/>
            </w:tabs>
            <w:rPr>
              <w:rFonts w:asciiTheme="minorHAnsi" w:eastAsiaTheme="minorEastAsia" w:hAnsiTheme="minorHAnsi" w:cstheme="minorBidi"/>
              <w:b w:val="0"/>
              <w:bCs w:val="0"/>
              <w:noProof/>
              <w:sz w:val="24"/>
              <w:szCs w:val="24"/>
            </w:rPr>
          </w:pPr>
          <w:hyperlink w:anchor="_Toc41385750" w:history="1">
            <w:r w:rsidR="00AB1E7C" w:rsidRPr="00FA1604">
              <w:rPr>
                <w:rStyle w:val="Hyperlink"/>
                <w:noProof/>
                <w:lang w:val="en-US"/>
              </w:rPr>
              <w:t>Complaints Procedure</w:t>
            </w:r>
            <w:r w:rsidR="00AB1E7C">
              <w:rPr>
                <w:noProof/>
                <w:webHidden/>
              </w:rPr>
              <w:tab/>
            </w:r>
            <w:r w:rsidR="00AB1E7C">
              <w:rPr>
                <w:noProof/>
                <w:webHidden/>
              </w:rPr>
              <w:fldChar w:fldCharType="begin"/>
            </w:r>
            <w:r w:rsidR="00AB1E7C">
              <w:rPr>
                <w:noProof/>
                <w:webHidden/>
              </w:rPr>
              <w:instrText xml:space="preserve"> PAGEREF _Toc41385750 \h </w:instrText>
            </w:r>
            <w:r w:rsidR="00AB1E7C">
              <w:rPr>
                <w:noProof/>
                <w:webHidden/>
              </w:rPr>
            </w:r>
            <w:r w:rsidR="00AB1E7C">
              <w:rPr>
                <w:noProof/>
                <w:webHidden/>
              </w:rPr>
              <w:fldChar w:fldCharType="separate"/>
            </w:r>
            <w:r w:rsidR="00CE536D">
              <w:rPr>
                <w:noProof/>
                <w:webHidden/>
              </w:rPr>
              <w:t>7</w:t>
            </w:r>
            <w:r w:rsidR="00AB1E7C">
              <w:rPr>
                <w:noProof/>
                <w:webHidden/>
              </w:rPr>
              <w:fldChar w:fldCharType="end"/>
            </w:r>
          </w:hyperlink>
        </w:p>
        <w:p w14:paraId="7DF71622" w14:textId="50B687C3" w:rsidR="00AB1E7C" w:rsidRDefault="00AB1E7C">
          <w:r>
            <w:rPr>
              <w:b/>
              <w:bCs/>
              <w:noProof/>
            </w:rPr>
            <w:fldChar w:fldCharType="end"/>
          </w:r>
        </w:p>
      </w:sdtContent>
    </w:sdt>
    <w:p w14:paraId="412E8DAF" w14:textId="77777777" w:rsidR="002845FE" w:rsidRDefault="002845FE">
      <w:pPr>
        <w:keepNext w:val="0"/>
        <w:widowControl/>
        <w:jc w:val="left"/>
        <w:rPr>
          <w:rFonts w:eastAsia="MS Gothic"/>
          <w:b/>
          <w:bCs/>
          <w:color w:val="000000"/>
          <w:kern w:val="32"/>
          <w:sz w:val="28"/>
          <w:szCs w:val="32"/>
          <w:lang w:val="en-US"/>
        </w:rPr>
      </w:pPr>
      <w:r>
        <w:rPr>
          <w:color w:val="000000"/>
          <w:lang w:val="en-US"/>
        </w:rPr>
        <w:br w:type="page"/>
      </w:r>
    </w:p>
    <w:p w14:paraId="31FE42D3" w14:textId="77777777" w:rsidR="009C50C5" w:rsidRPr="00F56411" w:rsidRDefault="00FE6FF7" w:rsidP="00C87477">
      <w:pPr>
        <w:pStyle w:val="Heading1"/>
        <w:keepLines/>
        <w:rPr>
          <w:color w:val="000000"/>
          <w:lang w:val="en-US"/>
        </w:rPr>
      </w:pPr>
      <w:bookmarkStart w:id="1" w:name="_Toc41385732"/>
      <w:r w:rsidRPr="00F56411">
        <w:rPr>
          <w:color w:val="000000"/>
          <w:lang w:val="en-US"/>
        </w:rPr>
        <w:lastRenderedPageBreak/>
        <w:t>Introduction</w:t>
      </w:r>
      <w:bookmarkEnd w:id="0"/>
      <w:bookmarkEnd w:id="1"/>
    </w:p>
    <w:p w14:paraId="025660BD" w14:textId="1C028990" w:rsidR="00FE6FF7" w:rsidRPr="00F56411" w:rsidRDefault="00464C22" w:rsidP="00C87477">
      <w:pPr>
        <w:keepLines/>
        <w:rPr>
          <w:color w:val="000000"/>
          <w:szCs w:val="22"/>
          <w:lang w:val="en-US"/>
        </w:rPr>
      </w:pPr>
      <w:r w:rsidRPr="00F56411">
        <w:rPr>
          <w:color w:val="000000"/>
          <w:szCs w:val="22"/>
          <w:lang w:val="en-US"/>
        </w:rPr>
        <w:t xml:space="preserve">The </w:t>
      </w:r>
      <w:proofErr w:type="gramStart"/>
      <w:r w:rsidRPr="00F56411">
        <w:rPr>
          <w:color w:val="000000"/>
          <w:szCs w:val="22"/>
          <w:lang w:val="en-US"/>
        </w:rPr>
        <w:t>Leading Edge</w:t>
      </w:r>
      <w:proofErr w:type="gramEnd"/>
      <w:r w:rsidRPr="00F56411">
        <w:rPr>
          <w:color w:val="000000"/>
          <w:szCs w:val="22"/>
          <w:lang w:val="en-US"/>
        </w:rPr>
        <w:t xml:space="preserve"> Academies Partnership</w:t>
      </w:r>
      <w:r w:rsidR="004B512F" w:rsidRPr="00F56411">
        <w:rPr>
          <w:color w:val="000000"/>
          <w:szCs w:val="22"/>
          <w:lang w:val="en-US"/>
        </w:rPr>
        <w:t xml:space="preserve"> </w:t>
      </w:r>
      <w:r w:rsidR="00FE6FF7" w:rsidRPr="00F56411">
        <w:rPr>
          <w:color w:val="000000"/>
          <w:szCs w:val="22"/>
          <w:lang w:val="en-US"/>
        </w:rPr>
        <w:t xml:space="preserve">(the ‘Trust’) is a team of </w:t>
      </w:r>
      <w:r w:rsidR="00AB1E7C">
        <w:rPr>
          <w:color w:val="000000"/>
          <w:szCs w:val="22"/>
          <w:lang w:val="en-US"/>
        </w:rPr>
        <w:t>academy</w:t>
      </w:r>
      <w:r w:rsidR="00FE6FF7" w:rsidRPr="00F56411">
        <w:rPr>
          <w:color w:val="000000"/>
          <w:szCs w:val="22"/>
          <w:lang w:val="en-US"/>
        </w:rPr>
        <w:t xml:space="preserve"> leaders that aim to be Leading Edge and pioneering in their approach to education and well-being.  We are a growing family of like-minded </w:t>
      </w:r>
      <w:r w:rsidR="00AB1E7C">
        <w:rPr>
          <w:color w:val="000000"/>
          <w:szCs w:val="22"/>
          <w:lang w:val="en-US"/>
        </w:rPr>
        <w:t>academies</w:t>
      </w:r>
      <w:r w:rsidR="00FE6FF7" w:rsidRPr="00F56411">
        <w:rPr>
          <w:color w:val="000000"/>
          <w:szCs w:val="22"/>
          <w:lang w:val="en-US"/>
        </w:rPr>
        <w:t xml:space="preserve"> that offer a values</w:t>
      </w:r>
      <w:r w:rsidR="002845FE">
        <w:rPr>
          <w:color w:val="000000"/>
          <w:szCs w:val="22"/>
          <w:lang w:val="en-US"/>
        </w:rPr>
        <w:t>-</w:t>
      </w:r>
      <w:r w:rsidR="00FE6FF7" w:rsidRPr="00F56411">
        <w:rPr>
          <w:color w:val="000000"/>
          <w:szCs w:val="22"/>
          <w:lang w:val="en-US"/>
        </w:rPr>
        <w:t>based education to the communities we serve and welcome staff, workers, students, parents/carers and volunteers from all different ethnic groups and backgrounds</w:t>
      </w:r>
      <w:r w:rsidR="004B512F" w:rsidRPr="00F56411">
        <w:rPr>
          <w:color w:val="000000"/>
          <w:szCs w:val="22"/>
          <w:lang w:val="en-US"/>
        </w:rPr>
        <w:t>.</w:t>
      </w:r>
    </w:p>
    <w:p w14:paraId="46C9DC18" w14:textId="77777777" w:rsidR="004B5BFA" w:rsidRPr="00F56411" w:rsidRDefault="00FE6FF7" w:rsidP="00C87477">
      <w:pPr>
        <w:keepLines/>
        <w:rPr>
          <w:color w:val="000000"/>
          <w:szCs w:val="22"/>
          <w:lang w:val="en-US"/>
        </w:rPr>
      </w:pPr>
      <w:r w:rsidRPr="00F56411">
        <w:rPr>
          <w:color w:val="000000"/>
          <w:szCs w:val="22"/>
          <w:lang w:val="en-US"/>
        </w:rPr>
        <w:t>The term ‘Trust Community’ includes all staff, trustees, governors, students, parents/carers, volunteers and visitors.</w:t>
      </w:r>
    </w:p>
    <w:p w14:paraId="490D6FB8" w14:textId="77777777" w:rsidR="004B5BFA" w:rsidRPr="00F56411" w:rsidRDefault="004B5BFA" w:rsidP="00C87477">
      <w:pPr>
        <w:keepLines/>
        <w:rPr>
          <w:color w:val="000000"/>
          <w:szCs w:val="22"/>
          <w:lang w:val="en-US"/>
        </w:rPr>
      </w:pPr>
      <w:r w:rsidRPr="00F56411">
        <w:rPr>
          <w:color w:val="000000"/>
          <w:szCs w:val="22"/>
          <w:lang w:val="en-US"/>
        </w:rPr>
        <w:t>We are a values</w:t>
      </w:r>
      <w:r w:rsidR="002845FE">
        <w:rPr>
          <w:color w:val="000000"/>
          <w:szCs w:val="22"/>
          <w:lang w:val="en-US"/>
        </w:rPr>
        <w:t>-</w:t>
      </w:r>
      <w:r w:rsidRPr="00F56411">
        <w:rPr>
          <w:color w:val="000000"/>
          <w:szCs w:val="22"/>
          <w:lang w:val="en-US"/>
        </w:rPr>
        <w:t>based Trust, which means all actions are guided by our six ‘Es’ as follows:</w:t>
      </w:r>
    </w:p>
    <w:p w14:paraId="2383BF03" w14:textId="77777777" w:rsidR="00B96E89" w:rsidRPr="00F56411" w:rsidRDefault="002A626D" w:rsidP="00C87477">
      <w:pPr>
        <w:keepLines/>
        <w:numPr>
          <w:ilvl w:val="0"/>
          <w:numId w:val="7"/>
        </w:numPr>
        <w:ind w:left="357" w:hanging="357"/>
        <w:rPr>
          <w:color w:val="000000"/>
          <w:szCs w:val="22"/>
          <w:lang w:val="en-US"/>
        </w:rPr>
      </w:pPr>
      <w:r w:rsidRPr="00F56411">
        <w:rPr>
          <w:b/>
          <w:bCs/>
          <w:color w:val="000000"/>
          <w:szCs w:val="22"/>
          <w:lang w:val="en-US"/>
        </w:rPr>
        <w:t>Ethical</w:t>
      </w:r>
      <w:r w:rsidRPr="00F56411">
        <w:rPr>
          <w:color w:val="000000"/>
          <w:szCs w:val="22"/>
          <w:lang w:val="en-US"/>
        </w:rPr>
        <w:t xml:space="preserve"> – ‘Doing the right thing’</w:t>
      </w:r>
    </w:p>
    <w:p w14:paraId="10438F6A" w14:textId="77777777" w:rsidR="004B5BFA" w:rsidRPr="00F56411" w:rsidRDefault="002A626D" w:rsidP="00C87477">
      <w:pPr>
        <w:keepLines/>
        <w:numPr>
          <w:ilvl w:val="0"/>
          <w:numId w:val="7"/>
        </w:numPr>
        <w:ind w:left="357" w:hanging="357"/>
        <w:rPr>
          <w:color w:val="000000"/>
          <w:szCs w:val="22"/>
          <w:lang w:val="en-US"/>
        </w:rPr>
      </w:pPr>
      <w:r w:rsidRPr="00F56411">
        <w:rPr>
          <w:b/>
          <w:bCs/>
          <w:color w:val="000000"/>
          <w:szCs w:val="22"/>
          <w:lang w:val="en-US"/>
        </w:rPr>
        <w:t>Excellence</w:t>
      </w:r>
      <w:r w:rsidRPr="00F56411">
        <w:rPr>
          <w:color w:val="000000"/>
          <w:szCs w:val="22"/>
          <w:lang w:val="en-US"/>
        </w:rPr>
        <w:t xml:space="preserve"> – ‘Outstanding quality’</w:t>
      </w:r>
    </w:p>
    <w:p w14:paraId="0AE18744" w14:textId="77777777" w:rsidR="004B5BFA" w:rsidRPr="00F56411" w:rsidRDefault="002A626D" w:rsidP="00C87477">
      <w:pPr>
        <w:keepLines/>
        <w:numPr>
          <w:ilvl w:val="0"/>
          <w:numId w:val="7"/>
        </w:numPr>
        <w:ind w:left="357" w:hanging="357"/>
        <w:rPr>
          <w:color w:val="000000"/>
          <w:szCs w:val="22"/>
          <w:lang w:val="en-US"/>
        </w:rPr>
      </w:pPr>
      <w:r w:rsidRPr="00F56411">
        <w:rPr>
          <w:b/>
          <w:bCs/>
          <w:color w:val="000000"/>
          <w:szCs w:val="22"/>
          <w:lang w:val="en-US"/>
        </w:rPr>
        <w:t>Equity</w:t>
      </w:r>
      <w:r w:rsidRPr="00F56411">
        <w:rPr>
          <w:color w:val="000000"/>
          <w:szCs w:val="22"/>
          <w:lang w:val="en-US"/>
        </w:rPr>
        <w:t xml:space="preserve"> – ‘Fairness and social justice’</w:t>
      </w:r>
    </w:p>
    <w:p w14:paraId="090EE032" w14:textId="77777777" w:rsidR="002A626D" w:rsidRPr="00F56411" w:rsidRDefault="002A626D" w:rsidP="00C87477">
      <w:pPr>
        <w:keepLines/>
        <w:numPr>
          <w:ilvl w:val="0"/>
          <w:numId w:val="7"/>
        </w:numPr>
        <w:ind w:left="357" w:hanging="357"/>
        <w:rPr>
          <w:color w:val="000000"/>
          <w:szCs w:val="22"/>
          <w:lang w:val="en-US"/>
        </w:rPr>
      </w:pPr>
      <w:r w:rsidRPr="00F56411">
        <w:rPr>
          <w:b/>
          <w:bCs/>
          <w:color w:val="000000"/>
          <w:szCs w:val="22"/>
          <w:lang w:val="en-US"/>
        </w:rPr>
        <w:t>Empathy</w:t>
      </w:r>
      <w:r w:rsidRPr="00F56411">
        <w:rPr>
          <w:color w:val="000000"/>
          <w:szCs w:val="22"/>
          <w:lang w:val="en-US"/>
        </w:rPr>
        <w:t xml:space="preserve"> – ‘Caring for others’</w:t>
      </w:r>
    </w:p>
    <w:p w14:paraId="1ABBA340" w14:textId="77777777" w:rsidR="002A626D" w:rsidRPr="00F56411" w:rsidRDefault="002A626D" w:rsidP="00C87477">
      <w:pPr>
        <w:keepLines/>
        <w:numPr>
          <w:ilvl w:val="0"/>
          <w:numId w:val="7"/>
        </w:numPr>
        <w:ind w:left="357" w:hanging="357"/>
        <w:rPr>
          <w:color w:val="000000"/>
          <w:szCs w:val="22"/>
          <w:lang w:val="en-US"/>
        </w:rPr>
      </w:pPr>
      <w:r w:rsidRPr="00F56411">
        <w:rPr>
          <w:b/>
          <w:bCs/>
          <w:color w:val="000000"/>
          <w:szCs w:val="22"/>
          <w:lang w:val="en-US"/>
        </w:rPr>
        <w:t>Evolution</w:t>
      </w:r>
      <w:r w:rsidRPr="00F56411">
        <w:rPr>
          <w:color w:val="000000"/>
          <w:szCs w:val="22"/>
          <w:lang w:val="en-US"/>
        </w:rPr>
        <w:t xml:space="preserve"> – ‘Continuous change’</w:t>
      </w:r>
    </w:p>
    <w:p w14:paraId="2B7293DC" w14:textId="77777777" w:rsidR="002A626D" w:rsidRPr="00F56411" w:rsidRDefault="002A626D" w:rsidP="00C87477">
      <w:pPr>
        <w:keepLines/>
        <w:numPr>
          <w:ilvl w:val="0"/>
          <w:numId w:val="7"/>
        </w:numPr>
        <w:ind w:left="357" w:hanging="357"/>
        <w:rPr>
          <w:color w:val="000000"/>
          <w:szCs w:val="22"/>
          <w:lang w:val="en-US"/>
        </w:rPr>
      </w:pPr>
      <w:r w:rsidRPr="00F56411">
        <w:rPr>
          <w:b/>
          <w:bCs/>
          <w:color w:val="000000"/>
          <w:szCs w:val="22"/>
          <w:lang w:val="en-US"/>
        </w:rPr>
        <w:t>Endurance</w:t>
      </w:r>
      <w:r w:rsidRPr="00F56411">
        <w:rPr>
          <w:color w:val="000000"/>
          <w:szCs w:val="22"/>
          <w:lang w:val="en-US"/>
        </w:rPr>
        <w:t xml:space="preserve"> – ‘Working hard and not giving up’</w:t>
      </w:r>
    </w:p>
    <w:p w14:paraId="659F2EF1" w14:textId="77777777" w:rsidR="002A626D" w:rsidRPr="00F56411" w:rsidRDefault="002A626D" w:rsidP="00791244">
      <w:pPr>
        <w:keepLines/>
        <w:spacing w:after="0"/>
        <w:rPr>
          <w:color w:val="000000"/>
          <w:szCs w:val="22"/>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173A9A" w:rsidRPr="00F56411" w14:paraId="6734E54D" w14:textId="77777777" w:rsidTr="00F77C07">
        <w:tc>
          <w:tcPr>
            <w:tcW w:w="9464" w:type="dxa"/>
            <w:shd w:val="clear" w:color="auto" w:fill="D9D9D9"/>
          </w:tcPr>
          <w:p w14:paraId="26D8D375" w14:textId="77777777" w:rsidR="002A626D" w:rsidRPr="00F56411" w:rsidRDefault="002A626D" w:rsidP="00C87477">
            <w:pPr>
              <w:keepLines/>
              <w:spacing w:before="120"/>
              <w:jc w:val="center"/>
              <w:rPr>
                <w:color w:val="000000"/>
                <w:szCs w:val="22"/>
              </w:rPr>
            </w:pPr>
            <w:r w:rsidRPr="00F56411">
              <w:rPr>
                <w:color w:val="000000"/>
                <w:szCs w:val="22"/>
              </w:rPr>
              <w:t xml:space="preserve">This policy is based on the value of </w:t>
            </w:r>
            <w:r w:rsidRPr="00F56411">
              <w:rPr>
                <w:b/>
                <w:bCs/>
                <w:color w:val="000000"/>
                <w:szCs w:val="22"/>
              </w:rPr>
              <w:t>‘</w:t>
            </w:r>
            <w:r w:rsidR="002845FE">
              <w:rPr>
                <w:b/>
                <w:bCs/>
                <w:color w:val="000000"/>
                <w:szCs w:val="22"/>
              </w:rPr>
              <w:t>Endurance’</w:t>
            </w:r>
          </w:p>
        </w:tc>
      </w:tr>
    </w:tbl>
    <w:p w14:paraId="734DA4D8" w14:textId="77777777" w:rsidR="002A626D" w:rsidRPr="00F56411" w:rsidRDefault="002A626D" w:rsidP="00791244">
      <w:pPr>
        <w:keepLines/>
        <w:spacing w:after="0"/>
        <w:rPr>
          <w:color w:val="000000"/>
          <w:szCs w:val="22"/>
        </w:rPr>
      </w:pPr>
    </w:p>
    <w:p w14:paraId="04B9E590" w14:textId="77777777" w:rsidR="00740E22" w:rsidRPr="00740E22" w:rsidRDefault="00740E22" w:rsidP="00C87477">
      <w:pPr>
        <w:pStyle w:val="Heading2"/>
        <w:keepLines/>
      </w:pPr>
      <w:bookmarkStart w:id="2" w:name="_Toc19192246"/>
      <w:bookmarkStart w:id="3" w:name="_Toc41385733"/>
      <w:r w:rsidRPr="00740E22">
        <w:t>Related policies</w:t>
      </w:r>
      <w:bookmarkEnd w:id="2"/>
      <w:bookmarkEnd w:id="3"/>
    </w:p>
    <w:p w14:paraId="6AA878C9" w14:textId="03B104A1" w:rsidR="00740E22" w:rsidRPr="00740E22" w:rsidRDefault="00740E22" w:rsidP="00C87477">
      <w:pPr>
        <w:keepLines/>
        <w:rPr>
          <w:color w:val="000000"/>
          <w:szCs w:val="22"/>
        </w:rPr>
      </w:pPr>
      <w:r w:rsidRPr="00740E22">
        <w:rPr>
          <w:color w:val="000000"/>
          <w:szCs w:val="22"/>
        </w:rPr>
        <w:t xml:space="preserve">This </w:t>
      </w:r>
      <w:r w:rsidR="00514C06">
        <w:rPr>
          <w:color w:val="000000"/>
          <w:szCs w:val="22"/>
        </w:rPr>
        <w:t>Special Educational Needs</w:t>
      </w:r>
      <w:r w:rsidRPr="00740E22">
        <w:rPr>
          <w:color w:val="000000"/>
          <w:szCs w:val="22"/>
        </w:rPr>
        <w:t xml:space="preserve"> Policy is consistent with all Trust policies, including:</w:t>
      </w:r>
    </w:p>
    <w:p w14:paraId="5C2EAF0E" w14:textId="6320A407" w:rsidR="00740E22" w:rsidRDefault="002845FE" w:rsidP="002845FE">
      <w:pPr>
        <w:pStyle w:val="ListParagraph"/>
        <w:keepLines/>
        <w:numPr>
          <w:ilvl w:val="0"/>
          <w:numId w:val="19"/>
        </w:numPr>
        <w:rPr>
          <w:color w:val="000000"/>
          <w:szCs w:val="22"/>
        </w:rPr>
      </w:pPr>
      <w:r>
        <w:rPr>
          <w:color w:val="000000"/>
          <w:szCs w:val="22"/>
        </w:rPr>
        <w:t>Equality and Diversity Policy</w:t>
      </w:r>
    </w:p>
    <w:p w14:paraId="028F4C7D" w14:textId="57973882" w:rsidR="00514C06" w:rsidRPr="00CE536D" w:rsidRDefault="00D44EB3" w:rsidP="002845FE">
      <w:pPr>
        <w:pStyle w:val="ListParagraph"/>
        <w:keepLines/>
        <w:numPr>
          <w:ilvl w:val="0"/>
          <w:numId w:val="19"/>
        </w:numPr>
        <w:rPr>
          <w:color w:val="000000"/>
          <w:szCs w:val="22"/>
        </w:rPr>
      </w:pPr>
      <w:r w:rsidRPr="00CE536D">
        <w:rPr>
          <w:color w:val="000000"/>
          <w:szCs w:val="22"/>
        </w:rPr>
        <w:t>Complaints</w:t>
      </w:r>
      <w:r w:rsidR="00CE536D">
        <w:rPr>
          <w:color w:val="000000"/>
          <w:szCs w:val="22"/>
        </w:rPr>
        <w:t xml:space="preserve"> Policy</w:t>
      </w:r>
    </w:p>
    <w:p w14:paraId="6AB8319C" w14:textId="55249544" w:rsidR="002845FE" w:rsidRDefault="00475DB1" w:rsidP="00C87477">
      <w:pPr>
        <w:pStyle w:val="ListParagraph"/>
        <w:keepLines/>
        <w:numPr>
          <w:ilvl w:val="0"/>
          <w:numId w:val="19"/>
        </w:numPr>
        <w:rPr>
          <w:color w:val="000000"/>
          <w:szCs w:val="22"/>
        </w:rPr>
      </w:pPr>
      <w:r>
        <w:rPr>
          <w:color w:val="000000"/>
          <w:szCs w:val="22"/>
        </w:rPr>
        <w:t>Admissions Policy</w:t>
      </w:r>
    </w:p>
    <w:p w14:paraId="02645945" w14:textId="6BD28208" w:rsidR="00791244" w:rsidRDefault="00791244" w:rsidP="00C87477">
      <w:pPr>
        <w:pStyle w:val="ListParagraph"/>
        <w:keepLines/>
        <w:numPr>
          <w:ilvl w:val="0"/>
          <w:numId w:val="19"/>
        </w:numPr>
        <w:rPr>
          <w:color w:val="000000"/>
          <w:szCs w:val="22"/>
        </w:rPr>
      </w:pPr>
      <w:r>
        <w:rPr>
          <w:color w:val="000000"/>
          <w:szCs w:val="22"/>
        </w:rPr>
        <w:t>Curriculum Policy</w:t>
      </w:r>
    </w:p>
    <w:p w14:paraId="4115F6DC" w14:textId="456C6E5B" w:rsidR="00791244" w:rsidRPr="009700A5" w:rsidRDefault="00791244" w:rsidP="00C87477">
      <w:pPr>
        <w:pStyle w:val="ListParagraph"/>
        <w:keepLines/>
        <w:numPr>
          <w:ilvl w:val="0"/>
          <w:numId w:val="19"/>
        </w:numPr>
        <w:rPr>
          <w:color w:val="000000"/>
          <w:szCs w:val="22"/>
        </w:rPr>
      </w:pPr>
      <w:r w:rsidRPr="009700A5">
        <w:rPr>
          <w:color w:val="000000"/>
          <w:szCs w:val="22"/>
        </w:rPr>
        <w:t>Accessibility Policy</w:t>
      </w:r>
    </w:p>
    <w:p w14:paraId="19FA330E" w14:textId="1D20D96B" w:rsidR="00791244" w:rsidRPr="009700A5" w:rsidRDefault="00791244" w:rsidP="00C87477">
      <w:pPr>
        <w:pStyle w:val="ListParagraph"/>
        <w:keepLines/>
        <w:numPr>
          <w:ilvl w:val="0"/>
          <w:numId w:val="19"/>
        </w:numPr>
        <w:rPr>
          <w:color w:val="000000"/>
          <w:szCs w:val="22"/>
        </w:rPr>
      </w:pPr>
      <w:r w:rsidRPr="009700A5">
        <w:rPr>
          <w:color w:val="000000"/>
          <w:szCs w:val="22"/>
        </w:rPr>
        <w:t>Examination Policy</w:t>
      </w:r>
    </w:p>
    <w:p w14:paraId="1041A162" w14:textId="0ADE9F86" w:rsidR="00791244" w:rsidRPr="009700A5" w:rsidRDefault="00791244" w:rsidP="00791244">
      <w:pPr>
        <w:pStyle w:val="ListParagraph"/>
        <w:keepLines/>
        <w:numPr>
          <w:ilvl w:val="0"/>
          <w:numId w:val="19"/>
        </w:numPr>
        <w:spacing w:after="0"/>
        <w:ind w:left="714" w:hanging="357"/>
        <w:rPr>
          <w:color w:val="000000"/>
          <w:szCs w:val="22"/>
        </w:rPr>
      </w:pPr>
      <w:r w:rsidRPr="009700A5">
        <w:rPr>
          <w:color w:val="000000"/>
          <w:szCs w:val="22"/>
        </w:rPr>
        <w:t>Data Protection Policy</w:t>
      </w:r>
    </w:p>
    <w:p w14:paraId="37542003" w14:textId="77777777" w:rsidR="002845FE" w:rsidRPr="00F56411" w:rsidRDefault="002845FE" w:rsidP="00791244">
      <w:pPr>
        <w:keepLines/>
        <w:spacing w:after="0"/>
        <w:rPr>
          <w:color w:val="000000"/>
          <w:szCs w:val="22"/>
        </w:rPr>
      </w:pPr>
    </w:p>
    <w:p w14:paraId="315CF3F9" w14:textId="3BD76922" w:rsidR="002A626D" w:rsidRDefault="002A626D" w:rsidP="00C87477">
      <w:pPr>
        <w:pStyle w:val="Heading1"/>
        <w:keepLines/>
        <w:rPr>
          <w:color w:val="000000"/>
        </w:rPr>
      </w:pPr>
      <w:bookmarkStart w:id="4" w:name="_Toc19192247"/>
      <w:bookmarkStart w:id="5" w:name="_Toc41385734"/>
      <w:r w:rsidRPr="00F56411">
        <w:rPr>
          <w:color w:val="000000"/>
        </w:rPr>
        <w:t>Policy Statement</w:t>
      </w:r>
      <w:bookmarkEnd w:id="4"/>
      <w:bookmarkEnd w:id="5"/>
    </w:p>
    <w:p w14:paraId="51E8FFD0" w14:textId="2FD154A8" w:rsidR="009D3704" w:rsidRDefault="009D3704" w:rsidP="004F2D0F">
      <w:r>
        <w:t>This policy is compliant and written using the following recommended government policies and acts:</w:t>
      </w:r>
    </w:p>
    <w:p w14:paraId="5D62DBF2" w14:textId="5764B522" w:rsidR="009D3704" w:rsidRDefault="009D3704" w:rsidP="004F2D0F">
      <w:pPr>
        <w:pStyle w:val="ListParagraph"/>
        <w:numPr>
          <w:ilvl w:val="0"/>
          <w:numId w:val="20"/>
        </w:numPr>
        <w:ind w:left="426"/>
      </w:pPr>
      <w:r>
        <w:t>Section 69 of the Children and Families Act 2014</w:t>
      </w:r>
    </w:p>
    <w:p w14:paraId="4D85B4FD" w14:textId="5C45D343" w:rsidR="009D3704" w:rsidRDefault="009D3704" w:rsidP="004F2D0F">
      <w:pPr>
        <w:pStyle w:val="ListParagraph"/>
        <w:numPr>
          <w:ilvl w:val="0"/>
          <w:numId w:val="20"/>
        </w:numPr>
        <w:ind w:left="426"/>
      </w:pPr>
      <w:r>
        <w:t>Paragraph 3 of schedule 10 to the Equality Act 2010</w:t>
      </w:r>
    </w:p>
    <w:p w14:paraId="7DC688C7" w14:textId="086F6BCD" w:rsidR="009D3704" w:rsidRDefault="009D3704" w:rsidP="004F2D0F">
      <w:pPr>
        <w:pStyle w:val="ListParagraph"/>
        <w:numPr>
          <w:ilvl w:val="0"/>
          <w:numId w:val="20"/>
        </w:numPr>
        <w:ind w:left="426"/>
      </w:pPr>
      <w:r>
        <w:t>Regulation 51 and schedule 1 to the Special Educational Needs and Disability Regulations 2014, where appropriate</w:t>
      </w:r>
    </w:p>
    <w:p w14:paraId="4E3E9C0A" w14:textId="7A1A3D8C" w:rsidR="009D3704" w:rsidRDefault="009D3704" w:rsidP="004F2D0F">
      <w:pPr>
        <w:pStyle w:val="ListParagraph"/>
        <w:numPr>
          <w:ilvl w:val="0"/>
          <w:numId w:val="20"/>
        </w:numPr>
        <w:ind w:left="426"/>
      </w:pPr>
      <w:r>
        <w:t>Section 6 of the Special educational needs and disabilities code of practice: 0 to 25 years.</w:t>
      </w:r>
    </w:p>
    <w:p w14:paraId="46CAE95B" w14:textId="2A01D11F" w:rsidR="009D3704" w:rsidRDefault="009D3704" w:rsidP="009D3704">
      <w:pPr>
        <w:pStyle w:val="ListParagraph"/>
        <w:numPr>
          <w:ilvl w:val="0"/>
          <w:numId w:val="20"/>
        </w:numPr>
        <w:ind w:left="426"/>
      </w:pPr>
      <w:r>
        <w:t>Teachers' Standards 2012</w:t>
      </w:r>
    </w:p>
    <w:p w14:paraId="0C55EBCE" w14:textId="679FDC4D" w:rsidR="004F2D0F" w:rsidRPr="00791244" w:rsidRDefault="004F2D0F" w:rsidP="00791244">
      <w:pPr>
        <w:keepNext w:val="0"/>
        <w:rPr>
          <w:rFonts w:eastAsia="MS Mincho" w:cs="Museo Sans Rounded 300"/>
          <w:szCs w:val="22"/>
          <w:lang w:val="en-US"/>
        </w:rPr>
      </w:pPr>
      <w:r>
        <w:rPr>
          <w:rFonts w:eastAsia="MS Mincho" w:cs="Museo Sans Rounded 300"/>
          <w:szCs w:val="22"/>
          <w:lang w:val="en-US"/>
        </w:rPr>
        <w:t xml:space="preserve">This policy has been written in order to ensure good practice within the Trust, to ensure there is an understanding of the duty of the </w:t>
      </w:r>
      <w:r w:rsidR="00AB1E7C">
        <w:rPr>
          <w:rFonts w:eastAsia="MS Mincho" w:cs="Museo Sans Rounded 300"/>
          <w:szCs w:val="22"/>
          <w:lang w:val="en-US"/>
        </w:rPr>
        <w:t>academies</w:t>
      </w:r>
      <w:r>
        <w:rPr>
          <w:rFonts w:eastAsia="MS Mincho" w:cs="Museo Sans Rounded 300"/>
          <w:szCs w:val="22"/>
          <w:lang w:val="en-US"/>
        </w:rPr>
        <w:t xml:space="preserve"> and all staff in their responsibilities to deliver a high</w:t>
      </w:r>
      <w:r w:rsidR="00791244">
        <w:rPr>
          <w:rFonts w:eastAsia="MS Mincho" w:cs="Museo Sans Rounded 300"/>
          <w:szCs w:val="22"/>
          <w:lang w:val="en-US"/>
        </w:rPr>
        <w:t>-</w:t>
      </w:r>
      <w:r>
        <w:rPr>
          <w:rFonts w:eastAsia="MS Mincho" w:cs="Museo Sans Rounded 300"/>
          <w:szCs w:val="22"/>
          <w:lang w:val="en-US"/>
        </w:rPr>
        <w:t xml:space="preserve">quality provision to the meet the needs of children and young people with SEND.  The Trust believes every child should have the opportunity and support to reach their full potential.  Our </w:t>
      </w:r>
      <w:r w:rsidR="00AB1E7C">
        <w:rPr>
          <w:rFonts w:eastAsia="MS Mincho" w:cs="Museo Sans Rounded 300"/>
          <w:szCs w:val="22"/>
          <w:lang w:val="en-US"/>
        </w:rPr>
        <w:t>Trust</w:t>
      </w:r>
      <w:r>
        <w:rPr>
          <w:rFonts w:eastAsia="MS Mincho" w:cs="Museo Sans Rounded 300"/>
          <w:szCs w:val="22"/>
          <w:lang w:val="en-US"/>
        </w:rPr>
        <w:t xml:space="preserve"> </w:t>
      </w:r>
      <w:r w:rsidR="00AB1E7C">
        <w:rPr>
          <w:rFonts w:eastAsia="MS Mincho" w:cs="Museo Sans Rounded 300"/>
          <w:szCs w:val="22"/>
          <w:lang w:val="en-US"/>
        </w:rPr>
        <w:t>academies</w:t>
      </w:r>
      <w:r>
        <w:rPr>
          <w:rFonts w:eastAsia="MS Mincho" w:cs="Museo Sans Rounded 300"/>
          <w:szCs w:val="22"/>
          <w:lang w:val="en-US"/>
        </w:rPr>
        <w:t xml:space="preserve"> are fully inclusive and will do their best to ensure that necessary provision is made for any child or young person with special educational needs in the best interest of the child within reasonable financial constraints.</w:t>
      </w:r>
    </w:p>
    <w:p w14:paraId="65D0DCB5" w14:textId="5743F9DA" w:rsidR="00DA63A1" w:rsidRPr="004F2D0F" w:rsidRDefault="00DA63A1" w:rsidP="004F2D0F">
      <w:pPr>
        <w:pStyle w:val="Heading1"/>
      </w:pPr>
      <w:bookmarkStart w:id="6" w:name="_Toc41385735"/>
      <w:r w:rsidRPr="00D35A74">
        <w:t>Aims</w:t>
      </w:r>
      <w:bookmarkEnd w:id="6"/>
    </w:p>
    <w:p w14:paraId="7B26009C" w14:textId="65D50CFD" w:rsidR="00DA63A1" w:rsidRDefault="00DA63A1" w:rsidP="004F2D0F">
      <w:pPr>
        <w:pStyle w:val="ListParagraph"/>
        <w:numPr>
          <w:ilvl w:val="0"/>
          <w:numId w:val="21"/>
        </w:numPr>
        <w:ind w:left="425" w:hanging="357"/>
      </w:pPr>
      <w:r>
        <w:t xml:space="preserve">Ensure every child has a </w:t>
      </w:r>
      <w:r w:rsidR="00D35A74">
        <w:t>transition that ensure</w:t>
      </w:r>
      <w:r w:rsidR="004F2D0F">
        <w:t>s</w:t>
      </w:r>
      <w:r w:rsidR="00D35A74">
        <w:t xml:space="preserve"> the best possible start in our academies.</w:t>
      </w:r>
    </w:p>
    <w:p w14:paraId="58A917A7" w14:textId="0FBE035F" w:rsidR="00D35A74" w:rsidRDefault="00D35A74" w:rsidP="004F2D0F">
      <w:pPr>
        <w:pStyle w:val="ListParagraph"/>
        <w:numPr>
          <w:ilvl w:val="0"/>
          <w:numId w:val="21"/>
        </w:numPr>
        <w:ind w:left="425" w:hanging="357"/>
      </w:pPr>
      <w:r>
        <w:t xml:space="preserve">Ensure children with additional needs receive a quality education and can join in the activities of </w:t>
      </w:r>
      <w:r>
        <w:lastRenderedPageBreak/>
        <w:t xml:space="preserve">the </w:t>
      </w:r>
      <w:r w:rsidR="00AB1E7C">
        <w:t>academy</w:t>
      </w:r>
      <w:r>
        <w:t xml:space="preserve"> together with students without special educational needs, so far as reasonably practical and compatible with the students who do not have special educational needs.</w:t>
      </w:r>
    </w:p>
    <w:p w14:paraId="7FAD8BF8" w14:textId="1965B696" w:rsidR="00D35A74" w:rsidRDefault="00D35A74" w:rsidP="004F2D0F">
      <w:pPr>
        <w:pStyle w:val="ListParagraph"/>
        <w:numPr>
          <w:ilvl w:val="0"/>
          <w:numId w:val="21"/>
        </w:numPr>
        <w:ind w:left="425" w:hanging="357"/>
      </w:pPr>
      <w:r>
        <w:t>Ensure parent</w:t>
      </w:r>
      <w:r w:rsidR="00164E1A">
        <w:t>/carer</w:t>
      </w:r>
      <w:r>
        <w:t xml:space="preserve"> and child voice is heard where concerns are raised</w:t>
      </w:r>
    </w:p>
    <w:p w14:paraId="29FCAAE9" w14:textId="5580C236" w:rsidR="00D35A74" w:rsidRDefault="00D35A74" w:rsidP="00AB1E7C">
      <w:pPr>
        <w:pStyle w:val="ListParagraph"/>
        <w:numPr>
          <w:ilvl w:val="0"/>
          <w:numId w:val="21"/>
        </w:numPr>
        <w:spacing w:after="0"/>
        <w:ind w:left="425" w:hanging="357"/>
      </w:pPr>
      <w:r>
        <w:t xml:space="preserve">Ensure a robust identification and support mechanism within each </w:t>
      </w:r>
      <w:r w:rsidR="00AB1E7C">
        <w:t>academy</w:t>
      </w:r>
      <w:r>
        <w:t>.</w:t>
      </w:r>
    </w:p>
    <w:p w14:paraId="33505421" w14:textId="6A7D208B" w:rsidR="00122C4D" w:rsidRDefault="00122C4D" w:rsidP="00AB1E7C">
      <w:pPr>
        <w:spacing w:after="0"/>
        <w:ind w:left="425" w:hanging="357"/>
        <w:contextualSpacing/>
      </w:pPr>
    </w:p>
    <w:p w14:paraId="44C176B2" w14:textId="53542AAA" w:rsidR="00122C4D" w:rsidRPr="004F2D0F" w:rsidRDefault="00122C4D" w:rsidP="004F2D0F">
      <w:pPr>
        <w:pStyle w:val="Heading1"/>
      </w:pPr>
      <w:bookmarkStart w:id="7" w:name="_Toc41385736"/>
      <w:r w:rsidRPr="00122C4D">
        <w:t>Responsible Persons</w:t>
      </w:r>
      <w:bookmarkEnd w:id="7"/>
    </w:p>
    <w:p w14:paraId="7BD546EC" w14:textId="319F52D6" w:rsidR="00122C4D" w:rsidRPr="00777C11" w:rsidRDefault="00122C4D" w:rsidP="00122C4D">
      <w:r w:rsidRPr="00777C11">
        <w:t xml:space="preserve">The </w:t>
      </w:r>
      <w:r w:rsidR="004C0614" w:rsidRPr="00777C11">
        <w:t>Trust</w:t>
      </w:r>
      <w:r w:rsidR="00777C11" w:rsidRPr="00777C11">
        <w:t xml:space="preserve">ee </w:t>
      </w:r>
      <w:r w:rsidRPr="00777C11">
        <w:t>for SEND is:</w:t>
      </w:r>
      <w:r w:rsidR="00777C11" w:rsidRPr="00777C11">
        <w:t xml:space="preserve"> Gary Anderson</w:t>
      </w:r>
    </w:p>
    <w:p w14:paraId="45E01385" w14:textId="712D20F2" w:rsidR="00122C4D" w:rsidRPr="00777C11" w:rsidRDefault="00122C4D" w:rsidP="00122C4D">
      <w:r w:rsidRPr="00777C11">
        <w:t xml:space="preserve">The </w:t>
      </w:r>
      <w:r w:rsidR="004C0614" w:rsidRPr="00777C11">
        <w:t>Trust</w:t>
      </w:r>
      <w:r w:rsidRPr="00777C11">
        <w:t xml:space="preserve"> SENDCos are</w:t>
      </w:r>
      <w:r w:rsidR="004F2D0F" w:rsidRPr="00777C11">
        <w:t>:</w:t>
      </w:r>
    </w:p>
    <w:p w14:paraId="6B55E3F7" w14:textId="3557D36E" w:rsidR="001101BD" w:rsidRPr="00777C11" w:rsidRDefault="001101BD" w:rsidP="001101BD">
      <w:pPr>
        <w:ind w:left="284"/>
      </w:pPr>
      <w:r w:rsidRPr="00777C11">
        <w:t>Vikki Rolls, MAT Executive SENDCo</w:t>
      </w:r>
    </w:p>
    <w:p w14:paraId="08F72F84" w14:textId="77777777" w:rsidR="001F36EB" w:rsidRPr="00777C11" w:rsidRDefault="001F36EB" w:rsidP="001F36EB">
      <w:pPr>
        <w:ind w:left="284"/>
      </w:pPr>
      <w:r>
        <w:t>Laura Davies, SENDCo, Fowey River Academy</w:t>
      </w:r>
    </w:p>
    <w:p w14:paraId="0556EBB8" w14:textId="7DC7427F" w:rsidR="001101BD" w:rsidRPr="00777C11" w:rsidRDefault="001101BD" w:rsidP="001101BD">
      <w:pPr>
        <w:ind w:left="284"/>
      </w:pPr>
      <w:r w:rsidRPr="00777C11">
        <w:t>Julie Payne, SENDCo, Mounts Bay Academy</w:t>
      </w:r>
    </w:p>
    <w:p w14:paraId="604EFBBE" w14:textId="34BEA7DE" w:rsidR="001101BD" w:rsidRDefault="001101BD" w:rsidP="001101BD">
      <w:pPr>
        <w:ind w:left="284"/>
      </w:pPr>
      <w:r w:rsidRPr="00777C11">
        <w:t>Michelle Brant, SENDCo, St Hilary School</w:t>
      </w:r>
    </w:p>
    <w:p w14:paraId="27575260" w14:textId="77777777" w:rsidR="00060E72" w:rsidRDefault="00060E72" w:rsidP="00122C4D">
      <w:pPr>
        <w:rPr>
          <w:i/>
        </w:rPr>
      </w:pPr>
      <w:r w:rsidRPr="00060E72">
        <w:rPr>
          <w:i/>
        </w:rPr>
        <w:t xml:space="preserve">At St Hilary School the SEN Governor is Mrs Jo Atkinson. </w:t>
      </w:r>
    </w:p>
    <w:p w14:paraId="2CF1D371" w14:textId="04A58FCE" w:rsidR="00AF15DD" w:rsidRPr="00777C11" w:rsidRDefault="00060E72" w:rsidP="00122C4D">
      <w:pPr>
        <w:rPr>
          <w:b/>
          <w:bCs/>
        </w:rPr>
      </w:pPr>
      <w:r w:rsidRPr="00060E72">
        <w:rPr>
          <w:i/>
        </w:rPr>
        <w:t xml:space="preserve">Please also refer to </w:t>
      </w:r>
      <w:r w:rsidR="001F36EB">
        <w:rPr>
          <w:i/>
        </w:rPr>
        <w:t>Fowey River Academy’s</w:t>
      </w:r>
      <w:r w:rsidRPr="00060E72">
        <w:rPr>
          <w:i/>
        </w:rPr>
        <w:t xml:space="preserve"> SEN Information Report for the </w:t>
      </w:r>
      <w:proofErr w:type="gramStart"/>
      <w:r w:rsidRPr="00060E72">
        <w:rPr>
          <w:i/>
        </w:rPr>
        <w:t>day to day</w:t>
      </w:r>
      <w:proofErr w:type="gramEnd"/>
      <w:r w:rsidRPr="00060E72">
        <w:rPr>
          <w:i/>
        </w:rPr>
        <w:t xml:space="preserve"> provision which </w:t>
      </w:r>
      <w:r w:rsidR="001F36EB">
        <w:rPr>
          <w:i/>
        </w:rPr>
        <w:t>Fowey River Academy offers.</w:t>
      </w:r>
    </w:p>
    <w:p w14:paraId="196E486B" w14:textId="69A13C5D" w:rsidR="00D66DA0" w:rsidRDefault="00AF15DD" w:rsidP="004F2D0F">
      <w:r>
        <w:t xml:space="preserve">Responsibility for the </w:t>
      </w:r>
      <w:r w:rsidR="00895585">
        <w:t>day</w:t>
      </w:r>
      <w:r w:rsidR="004F2D0F">
        <w:t>-</w:t>
      </w:r>
      <w:r w:rsidR="00895585">
        <w:t>to</w:t>
      </w:r>
      <w:r w:rsidR="004F2D0F">
        <w:t>-</w:t>
      </w:r>
      <w:r w:rsidR="00895585">
        <w:t xml:space="preserve">day running, administration and co-ordination of SEND lies with the </w:t>
      </w:r>
      <w:r w:rsidR="00AB1E7C">
        <w:t>academy</w:t>
      </w:r>
      <w:r w:rsidR="00895585">
        <w:t xml:space="preserve"> based SENDCo.</w:t>
      </w:r>
    </w:p>
    <w:p w14:paraId="5DC85DEC" w14:textId="5C994BC1" w:rsidR="00D66DA0" w:rsidRDefault="00D66DA0" w:rsidP="004F2D0F">
      <w:r>
        <w:t>The key responsibilities of the SENDCo include (6.90):</w:t>
      </w:r>
    </w:p>
    <w:p w14:paraId="1FAC9ABA" w14:textId="309607DE" w:rsidR="00D66DA0" w:rsidRPr="00D66DA0" w:rsidRDefault="00D66DA0" w:rsidP="004F2D0F">
      <w:pPr>
        <w:pStyle w:val="ListParagraph"/>
        <w:numPr>
          <w:ilvl w:val="0"/>
          <w:numId w:val="24"/>
        </w:numPr>
        <w:ind w:left="426"/>
      </w:pPr>
      <w:r w:rsidRPr="00D66DA0">
        <w:t>ov</w:t>
      </w:r>
      <w:r w:rsidR="004F2D0F">
        <w:t>e</w:t>
      </w:r>
      <w:r w:rsidRPr="00D66DA0">
        <w:t xml:space="preserve">rseeing the day-to-day operation of the </w:t>
      </w:r>
      <w:r w:rsidR="00AB1E7C">
        <w:t>academy</w:t>
      </w:r>
      <w:r w:rsidRPr="00D66DA0">
        <w:t xml:space="preserve">’s SEN policy </w:t>
      </w:r>
    </w:p>
    <w:p w14:paraId="3BB88CB0" w14:textId="77777777" w:rsidR="00D66DA0" w:rsidRPr="00D66DA0" w:rsidRDefault="00D66DA0" w:rsidP="004F2D0F">
      <w:pPr>
        <w:pStyle w:val="ListParagraph"/>
        <w:numPr>
          <w:ilvl w:val="0"/>
          <w:numId w:val="24"/>
        </w:numPr>
        <w:ind w:left="426"/>
      </w:pPr>
      <w:r w:rsidRPr="00D66DA0">
        <w:t xml:space="preserve">co-ordinating provision for children with SEN </w:t>
      </w:r>
    </w:p>
    <w:p w14:paraId="31FA21D7" w14:textId="77777777" w:rsidR="00D66DA0" w:rsidRPr="00D66DA0" w:rsidRDefault="00D66DA0" w:rsidP="004F2D0F">
      <w:pPr>
        <w:pStyle w:val="ListParagraph"/>
        <w:numPr>
          <w:ilvl w:val="0"/>
          <w:numId w:val="24"/>
        </w:numPr>
        <w:ind w:left="426"/>
      </w:pPr>
      <w:r w:rsidRPr="00D66DA0">
        <w:t xml:space="preserve">liaising with the relevant Designated Teacher where a looked after pupil has SEN </w:t>
      </w:r>
    </w:p>
    <w:p w14:paraId="63F11024" w14:textId="77777777" w:rsidR="00D66DA0" w:rsidRPr="00D66DA0" w:rsidRDefault="00D66DA0" w:rsidP="004F2D0F">
      <w:pPr>
        <w:pStyle w:val="ListParagraph"/>
        <w:numPr>
          <w:ilvl w:val="0"/>
          <w:numId w:val="24"/>
        </w:numPr>
        <w:ind w:left="426"/>
      </w:pPr>
      <w:r w:rsidRPr="00D66DA0">
        <w:t xml:space="preserve">advising on the graduated approach to providing SEN support </w:t>
      </w:r>
    </w:p>
    <w:p w14:paraId="0B169123" w14:textId="73C123CC" w:rsidR="00D66DA0" w:rsidRPr="00D66DA0" w:rsidRDefault="00D66DA0" w:rsidP="004F2D0F">
      <w:pPr>
        <w:pStyle w:val="ListParagraph"/>
        <w:numPr>
          <w:ilvl w:val="0"/>
          <w:numId w:val="24"/>
        </w:numPr>
        <w:ind w:left="426"/>
      </w:pPr>
      <w:r w:rsidRPr="00D66DA0">
        <w:t xml:space="preserve">advising on the deployment of the </w:t>
      </w:r>
      <w:r w:rsidR="00AB1E7C">
        <w:t>academy</w:t>
      </w:r>
      <w:r w:rsidRPr="00D66DA0">
        <w:t>’s delegated budget and other resources to meet pupils’ needs</w:t>
      </w:r>
      <w:r w:rsidRPr="003940AC">
        <w:t xml:space="preserve"> </w:t>
      </w:r>
      <w:r w:rsidRPr="00D66DA0">
        <w:t xml:space="preserve">effectively </w:t>
      </w:r>
    </w:p>
    <w:p w14:paraId="7BCA9991" w14:textId="77777777" w:rsidR="00D66DA0" w:rsidRPr="00D66DA0" w:rsidRDefault="00D66DA0" w:rsidP="004F2D0F">
      <w:pPr>
        <w:pStyle w:val="ListParagraph"/>
        <w:numPr>
          <w:ilvl w:val="0"/>
          <w:numId w:val="24"/>
        </w:numPr>
        <w:ind w:left="426"/>
      </w:pPr>
      <w:r w:rsidRPr="00D66DA0">
        <w:t xml:space="preserve">liaising with parents of pupils with SEN </w:t>
      </w:r>
    </w:p>
    <w:p w14:paraId="0B60B1A0" w14:textId="505C01F6" w:rsidR="00D66DA0" w:rsidRPr="00D66DA0" w:rsidRDefault="00D66DA0" w:rsidP="004F2D0F">
      <w:pPr>
        <w:pStyle w:val="ListParagraph"/>
        <w:numPr>
          <w:ilvl w:val="0"/>
          <w:numId w:val="24"/>
        </w:numPr>
        <w:ind w:left="426"/>
      </w:pPr>
      <w:r w:rsidRPr="00D66DA0">
        <w:t xml:space="preserve">liaising with early years providers, other </w:t>
      </w:r>
      <w:r w:rsidR="001F36EB">
        <w:t>academi</w:t>
      </w:r>
      <w:r w:rsidR="001F36EB" w:rsidRPr="00D66DA0">
        <w:t>es</w:t>
      </w:r>
      <w:r w:rsidRPr="00D66DA0">
        <w:t xml:space="preserve">, educational psychologists, health and social care professionals, and independent or voluntary bodies </w:t>
      </w:r>
    </w:p>
    <w:p w14:paraId="178B0039" w14:textId="77777777" w:rsidR="00D66DA0" w:rsidRPr="00D66DA0" w:rsidRDefault="00D66DA0" w:rsidP="004F2D0F">
      <w:pPr>
        <w:pStyle w:val="ListParagraph"/>
        <w:numPr>
          <w:ilvl w:val="0"/>
          <w:numId w:val="24"/>
        </w:numPr>
        <w:ind w:left="426"/>
      </w:pPr>
      <w:r w:rsidRPr="00D66DA0">
        <w:t xml:space="preserve">being a key point of contact with external agencies, especially the local authority and its support services </w:t>
      </w:r>
    </w:p>
    <w:p w14:paraId="367E0797" w14:textId="45D5DF6C" w:rsidR="00D66DA0" w:rsidRPr="00D66DA0" w:rsidRDefault="00D66DA0" w:rsidP="004F2D0F">
      <w:pPr>
        <w:pStyle w:val="ListParagraph"/>
        <w:numPr>
          <w:ilvl w:val="0"/>
          <w:numId w:val="24"/>
        </w:numPr>
        <w:ind w:left="426"/>
      </w:pPr>
      <w:r w:rsidRPr="00D66DA0">
        <w:t xml:space="preserve">liaising with potential next providers of education to ensure a pupil and their parents are informed about options and a smooth transition is planned </w:t>
      </w:r>
    </w:p>
    <w:p w14:paraId="44FDF519" w14:textId="7B803432" w:rsidR="00D66DA0" w:rsidRPr="003940AC" w:rsidRDefault="00D66DA0" w:rsidP="004F2D0F">
      <w:pPr>
        <w:pStyle w:val="ListParagraph"/>
        <w:numPr>
          <w:ilvl w:val="0"/>
          <w:numId w:val="24"/>
        </w:numPr>
        <w:ind w:left="426"/>
      </w:pPr>
      <w:r w:rsidRPr="00D66DA0">
        <w:t xml:space="preserve">working with the head teacher and </w:t>
      </w:r>
      <w:r w:rsidR="00AB1E7C">
        <w:t>academy</w:t>
      </w:r>
      <w:r w:rsidRPr="00D66DA0">
        <w:t xml:space="preserve"> governors to ensure that the </w:t>
      </w:r>
      <w:r w:rsidR="00AB1E7C">
        <w:t>academy</w:t>
      </w:r>
      <w:r w:rsidRPr="00D66DA0">
        <w:t xml:space="preserve"> meets its responsibilities under the Equality Act (2010) with regard to reasonable adjustments and access arrangements </w:t>
      </w:r>
    </w:p>
    <w:p w14:paraId="3F3FD231" w14:textId="63DADE16" w:rsidR="00DA63A1" w:rsidRDefault="003940AC" w:rsidP="004F2D0F">
      <w:pPr>
        <w:pStyle w:val="ListParagraph"/>
        <w:numPr>
          <w:ilvl w:val="0"/>
          <w:numId w:val="24"/>
        </w:numPr>
        <w:spacing w:after="0"/>
        <w:ind w:left="425" w:hanging="357"/>
        <w:contextualSpacing w:val="0"/>
      </w:pPr>
      <w:r w:rsidRPr="003940AC">
        <w:t xml:space="preserve">ensuring that the </w:t>
      </w:r>
      <w:r w:rsidR="00AB1E7C">
        <w:t>academy</w:t>
      </w:r>
      <w:r w:rsidRPr="003940AC">
        <w:t xml:space="preserve"> keeps the records of all pupils with SEN up to date</w:t>
      </w:r>
    </w:p>
    <w:p w14:paraId="2ED75D0C" w14:textId="77777777" w:rsidR="004F2D0F" w:rsidRDefault="004F2D0F" w:rsidP="004F2D0F">
      <w:pPr>
        <w:spacing w:after="0"/>
      </w:pPr>
    </w:p>
    <w:p w14:paraId="7947175D" w14:textId="4C2A91D4" w:rsidR="00CB50BF" w:rsidRDefault="00925C6A" w:rsidP="004F2D0F">
      <w:pPr>
        <w:pStyle w:val="Heading1"/>
      </w:pPr>
      <w:bookmarkStart w:id="8" w:name="_Toc19192252"/>
      <w:bookmarkStart w:id="9" w:name="_Toc41385737"/>
      <w:r w:rsidRPr="004F2D0F">
        <w:t>Policy Procedures</w:t>
      </w:r>
      <w:bookmarkEnd w:id="8"/>
      <w:bookmarkEnd w:id="9"/>
    </w:p>
    <w:p w14:paraId="7E6C48F1" w14:textId="4CCB5A49" w:rsidR="004F2D0F" w:rsidRDefault="00CB50BF" w:rsidP="00747DE6">
      <w:r>
        <w:t xml:space="preserve">The voice of the parent/carer and child is a vital part for any process when supporting Special Educational Needs and is </w:t>
      </w:r>
      <w:r w:rsidR="00E42191">
        <w:t>embedded</w:t>
      </w:r>
      <w:r>
        <w:t xml:space="preserve"> in every part of this policy.</w:t>
      </w:r>
    </w:p>
    <w:p w14:paraId="353A423A" w14:textId="1B37484E" w:rsidR="00895585" w:rsidRDefault="00AF15DD" w:rsidP="004F2D0F">
      <w:pPr>
        <w:pStyle w:val="Heading2"/>
      </w:pPr>
      <w:bookmarkStart w:id="10" w:name="_Toc41385738"/>
      <w:r w:rsidRPr="00AF15DD">
        <w:t>Admission and Inclusion</w:t>
      </w:r>
      <w:bookmarkEnd w:id="10"/>
    </w:p>
    <w:p w14:paraId="469F84F9" w14:textId="6A9231B2" w:rsidR="00895585" w:rsidRDefault="00895585" w:rsidP="00747DE6">
      <w:pPr>
        <w:keepNext w:val="0"/>
        <w:rPr>
          <w:szCs w:val="22"/>
        </w:rPr>
      </w:pPr>
      <w:r w:rsidRPr="00895585">
        <w:rPr>
          <w:szCs w:val="22"/>
        </w:rPr>
        <w:t xml:space="preserve">Under section 5 of the Teachers' Standards 2012, </w:t>
      </w:r>
      <w:r>
        <w:rPr>
          <w:szCs w:val="22"/>
        </w:rPr>
        <w:t xml:space="preserve">all teachers have a responsibility to adapt teaching to respond to the strengths and needs of all pupils, and as such, all </w:t>
      </w:r>
      <w:r w:rsidR="00AB1E7C">
        <w:rPr>
          <w:szCs w:val="22"/>
        </w:rPr>
        <w:t>academies</w:t>
      </w:r>
      <w:r>
        <w:rPr>
          <w:szCs w:val="22"/>
        </w:rPr>
        <w:t xml:space="preserve"> within the </w:t>
      </w:r>
      <w:r w:rsidR="004C0614">
        <w:rPr>
          <w:szCs w:val="22"/>
        </w:rPr>
        <w:t>Trust</w:t>
      </w:r>
      <w:r>
        <w:rPr>
          <w:szCs w:val="22"/>
        </w:rPr>
        <w:t xml:space="preserve"> adopt a whole </w:t>
      </w:r>
      <w:r w:rsidR="00AB1E7C">
        <w:rPr>
          <w:szCs w:val="22"/>
        </w:rPr>
        <w:t>academy</w:t>
      </w:r>
      <w:r>
        <w:rPr>
          <w:szCs w:val="22"/>
        </w:rPr>
        <w:t xml:space="preserve"> approach to special educational needs which involves all staff adhering to a model of good practice. </w:t>
      </w:r>
    </w:p>
    <w:p w14:paraId="058972C1" w14:textId="77777777" w:rsidR="00777C11" w:rsidRDefault="00777C11" w:rsidP="00747DE6">
      <w:pPr>
        <w:keepNext w:val="0"/>
        <w:rPr>
          <w:szCs w:val="22"/>
        </w:rPr>
      </w:pPr>
    </w:p>
    <w:p w14:paraId="31F12308" w14:textId="5C601F66" w:rsidR="00895585" w:rsidRDefault="00895585" w:rsidP="00AF15DD">
      <w:pPr>
        <w:rPr>
          <w:szCs w:val="22"/>
        </w:rPr>
      </w:pPr>
      <w:r>
        <w:rPr>
          <w:szCs w:val="22"/>
        </w:rPr>
        <w:t xml:space="preserve">The </w:t>
      </w:r>
      <w:r w:rsidR="00AB1E7C">
        <w:rPr>
          <w:szCs w:val="22"/>
        </w:rPr>
        <w:t>academies</w:t>
      </w:r>
      <w:r>
        <w:rPr>
          <w:szCs w:val="22"/>
        </w:rPr>
        <w:t xml:space="preserve"> operate an equal opportunities policy for children with special educational needs who are afforded the same rights as other children.  This includes children with Education, Health and Care </w:t>
      </w:r>
      <w:r>
        <w:rPr>
          <w:szCs w:val="22"/>
        </w:rPr>
        <w:lastRenderedPageBreak/>
        <w:t xml:space="preserve">Plans, those identified as being on the </w:t>
      </w:r>
      <w:r w:rsidR="00475DB1">
        <w:rPr>
          <w:szCs w:val="22"/>
        </w:rPr>
        <w:t>R</w:t>
      </w:r>
      <w:r>
        <w:rPr>
          <w:szCs w:val="22"/>
        </w:rPr>
        <w:t>ecord of Educational Need and others with less significant need.</w:t>
      </w:r>
    </w:p>
    <w:p w14:paraId="3F50A80C" w14:textId="38993815" w:rsidR="004C0614" w:rsidRDefault="00E950E3" w:rsidP="00747DE6">
      <w:pPr>
        <w:rPr>
          <w:szCs w:val="22"/>
        </w:rPr>
      </w:pPr>
      <w:r>
        <w:rPr>
          <w:szCs w:val="22"/>
        </w:rPr>
        <w:t xml:space="preserve">Admissions arrangements for most children will be through the usual admissions procedure as set out in our </w:t>
      </w:r>
      <w:r w:rsidR="004C0614">
        <w:rPr>
          <w:szCs w:val="22"/>
        </w:rPr>
        <w:t>A</w:t>
      </w:r>
      <w:r>
        <w:rPr>
          <w:szCs w:val="22"/>
        </w:rPr>
        <w:t xml:space="preserve">dmissions </w:t>
      </w:r>
      <w:r w:rsidR="004C0614">
        <w:rPr>
          <w:szCs w:val="22"/>
        </w:rPr>
        <w:t>P</w:t>
      </w:r>
      <w:r>
        <w:rPr>
          <w:szCs w:val="22"/>
        </w:rPr>
        <w:t xml:space="preserve">olicy and by Cornwall Council.  Where a child has an EHCP, Cornwall Council SEND Department manage this process in close consultation with the family and </w:t>
      </w:r>
      <w:r w:rsidR="00AB1E7C">
        <w:rPr>
          <w:szCs w:val="22"/>
        </w:rPr>
        <w:t>academy</w:t>
      </w:r>
      <w:r>
        <w:rPr>
          <w:szCs w:val="22"/>
        </w:rPr>
        <w:t>.</w:t>
      </w:r>
    </w:p>
    <w:p w14:paraId="5ADE4531" w14:textId="144BBD30" w:rsidR="00E950E3" w:rsidRPr="004C0614" w:rsidRDefault="00E950E3" w:rsidP="004C0614">
      <w:pPr>
        <w:pStyle w:val="Heading2"/>
      </w:pPr>
      <w:bookmarkStart w:id="11" w:name="_Toc41385739"/>
      <w:r w:rsidRPr="00E950E3">
        <w:t>Transition</w:t>
      </w:r>
      <w:bookmarkEnd w:id="11"/>
    </w:p>
    <w:p w14:paraId="47AC0CF4" w14:textId="1E36D515" w:rsidR="004C0614" w:rsidRPr="004C0614" w:rsidRDefault="00E950E3" w:rsidP="00747DE6">
      <w:pPr>
        <w:rPr>
          <w:szCs w:val="22"/>
        </w:rPr>
      </w:pPr>
      <w:r>
        <w:rPr>
          <w:szCs w:val="22"/>
        </w:rPr>
        <w:t>Transition from/to a new setting can be an unsettling time for any child.  Where a child has identified special educational needs</w:t>
      </w:r>
      <w:r w:rsidR="004C0614">
        <w:rPr>
          <w:szCs w:val="22"/>
        </w:rPr>
        <w:t>,</w:t>
      </w:r>
      <w:r>
        <w:rPr>
          <w:szCs w:val="22"/>
        </w:rPr>
        <w:t xml:space="preserve"> the Code of Practice clear</w:t>
      </w:r>
      <w:r w:rsidR="004C0614">
        <w:rPr>
          <w:szCs w:val="22"/>
        </w:rPr>
        <w:t>ly</w:t>
      </w:r>
      <w:r>
        <w:rPr>
          <w:szCs w:val="22"/>
        </w:rPr>
        <w:t xml:space="preserve"> sets out the need to support this process.  Our </w:t>
      </w:r>
      <w:r w:rsidR="004C0614">
        <w:rPr>
          <w:szCs w:val="22"/>
        </w:rPr>
        <w:t>academies</w:t>
      </w:r>
      <w:r>
        <w:rPr>
          <w:szCs w:val="22"/>
        </w:rPr>
        <w:t xml:space="preserve"> have close links with colleagues to ensure this process is carefully managed to ensure a</w:t>
      </w:r>
      <w:r w:rsidR="004C0614">
        <w:rPr>
          <w:szCs w:val="22"/>
        </w:rPr>
        <w:t>s</w:t>
      </w:r>
      <w:r>
        <w:rPr>
          <w:szCs w:val="22"/>
        </w:rPr>
        <w:t xml:space="preserve"> smooth a transition as possible.  Where appropriate, SENDCos and other staff will liaise with appropriate professionals. Parents/Carers</w:t>
      </w:r>
      <w:r w:rsidR="004C0614">
        <w:rPr>
          <w:szCs w:val="22"/>
        </w:rPr>
        <w:t xml:space="preserve"> </w:t>
      </w:r>
      <w:r w:rsidR="00475DB1">
        <w:rPr>
          <w:szCs w:val="22"/>
        </w:rPr>
        <w:t xml:space="preserve">and the child </w:t>
      </w:r>
      <w:r>
        <w:rPr>
          <w:szCs w:val="22"/>
        </w:rPr>
        <w:t>are encouraged to participate and support throughout this process.</w:t>
      </w:r>
    </w:p>
    <w:p w14:paraId="0F8C11D4" w14:textId="2E79B5FF" w:rsidR="00D35A74" w:rsidRPr="004C0614" w:rsidRDefault="00E950E3" w:rsidP="004C0614">
      <w:pPr>
        <w:pStyle w:val="Heading2"/>
      </w:pPr>
      <w:bookmarkStart w:id="12" w:name="_Toc41385740"/>
      <w:r w:rsidRPr="00E950E3">
        <w:t>Identification</w:t>
      </w:r>
      <w:bookmarkEnd w:id="12"/>
    </w:p>
    <w:p w14:paraId="395BC4BB" w14:textId="157A7418" w:rsidR="00977102" w:rsidRDefault="00D66DA0" w:rsidP="003940AC">
      <w:r>
        <w:t xml:space="preserve">Identification of a special educational need can be made at any point through the educational career of a child.  It is the responsibility of all staff to raise concerns around a possible special educational need to the designated </w:t>
      </w:r>
      <w:r w:rsidR="00720F3E">
        <w:t>academy</w:t>
      </w:r>
      <w:r>
        <w:t xml:space="preserve"> SENDCo.  The SENDCo will always liaise closely with the parent/carer and child.  </w:t>
      </w:r>
      <w:r w:rsidR="00977102">
        <w:t xml:space="preserve">The board, main </w:t>
      </w:r>
      <w:r w:rsidR="008C4FB6">
        <w:t>four</w:t>
      </w:r>
      <w:r w:rsidR="00977102">
        <w:t xml:space="preserve"> areas of identification are:</w:t>
      </w:r>
    </w:p>
    <w:p w14:paraId="7EC16BB4" w14:textId="034A831F" w:rsidR="00977102" w:rsidRDefault="00977102" w:rsidP="008C4FB6">
      <w:pPr>
        <w:pStyle w:val="ListParagraph"/>
        <w:numPr>
          <w:ilvl w:val="0"/>
          <w:numId w:val="25"/>
        </w:numPr>
        <w:ind w:left="425" w:hanging="357"/>
        <w:contextualSpacing w:val="0"/>
      </w:pPr>
      <w:r w:rsidRPr="008C4FB6">
        <w:rPr>
          <w:b/>
        </w:rPr>
        <w:t xml:space="preserve">Communication </w:t>
      </w:r>
      <w:r w:rsidR="008C4FB6">
        <w:rPr>
          <w:b/>
        </w:rPr>
        <w:t>and</w:t>
      </w:r>
      <w:r w:rsidRPr="008C4FB6">
        <w:rPr>
          <w:b/>
        </w:rPr>
        <w:t xml:space="preserve"> Interaction</w:t>
      </w:r>
      <w:r>
        <w:t xml:space="preserve"> (SLCN – Speech, language and communication) – this includes children with speech and language delay, impairments or disorders, difficulties with language, communication and imagination</w:t>
      </w:r>
      <w:r w:rsidR="00C279F3">
        <w:t xml:space="preserve"> </w:t>
      </w:r>
      <w:r>
        <w:t>and those who demonstrate features within the autism spectrum.</w:t>
      </w:r>
    </w:p>
    <w:p w14:paraId="2AD6FC5D" w14:textId="1AC79683" w:rsidR="00977102" w:rsidRDefault="00977102" w:rsidP="008C4FB6">
      <w:pPr>
        <w:pStyle w:val="ListParagraph"/>
        <w:numPr>
          <w:ilvl w:val="0"/>
          <w:numId w:val="25"/>
        </w:numPr>
        <w:ind w:left="425" w:hanging="357"/>
        <w:contextualSpacing w:val="0"/>
      </w:pPr>
      <w:r w:rsidRPr="008C4FB6">
        <w:rPr>
          <w:b/>
        </w:rPr>
        <w:t xml:space="preserve">Cognition </w:t>
      </w:r>
      <w:r w:rsidR="008C4FB6">
        <w:rPr>
          <w:b/>
        </w:rPr>
        <w:t>and</w:t>
      </w:r>
      <w:r w:rsidRPr="008C4FB6">
        <w:rPr>
          <w:b/>
        </w:rPr>
        <w:t xml:space="preserve"> </w:t>
      </w:r>
      <w:r w:rsidR="00E0480A" w:rsidRPr="008C4FB6">
        <w:rPr>
          <w:b/>
        </w:rPr>
        <w:t xml:space="preserve">Learning </w:t>
      </w:r>
      <w:r w:rsidR="00E0480A">
        <w:t>-</w:t>
      </w:r>
      <w:r>
        <w:t xml:space="preserve"> this includes children who demonstrate features of moderate, severe or profound learning difficulties</w:t>
      </w:r>
      <w:r w:rsidR="00C279F3">
        <w:t xml:space="preserve"> or specific learning difficulties such as dyslexia, dyscalculia and dyspraxia.</w:t>
      </w:r>
    </w:p>
    <w:p w14:paraId="3704E031" w14:textId="33BC51EE" w:rsidR="00C279F3" w:rsidRDefault="00977102" w:rsidP="008C4FB6">
      <w:pPr>
        <w:pStyle w:val="ListParagraph"/>
        <w:numPr>
          <w:ilvl w:val="0"/>
          <w:numId w:val="25"/>
        </w:numPr>
        <w:ind w:left="425" w:hanging="357"/>
        <w:contextualSpacing w:val="0"/>
      </w:pPr>
      <w:r w:rsidRPr="008C4FB6">
        <w:rPr>
          <w:b/>
        </w:rPr>
        <w:t xml:space="preserve">Social, Emotional </w:t>
      </w:r>
      <w:r w:rsidR="008C4FB6">
        <w:rPr>
          <w:b/>
        </w:rPr>
        <w:t>and</w:t>
      </w:r>
      <w:r w:rsidRPr="008C4FB6">
        <w:rPr>
          <w:b/>
        </w:rPr>
        <w:t xml:space="preserve"> Mental Health</w:t>
      </w:r>
      <w:r>
        <w:t xml:space="preserve"> (SEMH) - this includes children who may be withdrawn or isolated, disruptive or disturbing, hyperactive or lack of concentration.</w:t>
      </w:r>
    </w:p>
    <w:p w14:paraId="25610D96" w14:textId="2EBC03A0" w:rsidR="00977102" w:rsidRDefault="00C279F3" w:rsidP="003940AC">
      <w:pPr>
        <w:pStyle w:val="ListParagraph"/>
        <w:numPr>
          <w:ilvl w:val="0"/>
          <w:numId w:val="25"/>
        </w:numPr>
        <w:ind w:left="426"/>
      </w:pPr>
      <w:r w:rsidRPr="008C4FB6">
        <w:rPr>
          <w:b/>
        </w:rPr>
        <w:t xml:space="preserve">Sensory </w:t>
      </w:r>
      <w:r w:rsidR="008C4FB6">
        <w:rPr>
          <w:b/>
        </w:rPr>
        <w:t>and</w:t>
      </w:r>
      <w:r w:rsidRPr="008C4FB6">
        <w:rPr>
          <w:b/>
        </w:rPr>
        <w:t>/or Physical Needs</w:t>
      </w:r>
      <w:r>
        <w:t xml:space="preserve"> – </w:t>
      </w:r>
      <w:r w:rsidR="00720F3E">
        <w:t>t</w:t>
      </w:r>
      <w:r>
        <w:t>his includes children with sensory (visual (VI), hearing impairment (HI), multi-sensory impairment (MSI) or physical difficulties (PD)</w:t>
      </w:r>
      <w:r w:rsidR="008C4FB6">
        <w:t>.</w:t>
      </w:r>
    </w:p>
    <w:p w14:paraId="73FD1914" w14:textId="058091AF" w:rsidR="00527C4F" w:rsidRPr="008C4FB6" w:rsidRDefault="00D66DA0" w:rsidP="003940AC">
      <w:r>
        <w:t>Where a concern is raised the Graduated Approach will be applied</w:t>
      </w:r>
      <w:r w:rsidR="008C4FB6">
        <w:t>:</w:t>
      </w:r>
    </w:p>
    <w:p w14:paraId="4ED36E97" w14:textId="407AC861" w:rsidR="003940AC" w:rsidRPr="008C4FB6" w:rsidRDefault="003940AC" w:rsidP="008C4FB6">
      <w:pPr>
        <w:pStyle w:val="Heading2"/>
      </w:pPr>
      <w:bookmarkStart w:id="13" w:name="_Toc41385741"/>
      <w:r>
        <w:t>Assess</w:t>
      </w:r>
      <w:bookmarkEnd w:id="13"/>
    </w:p>
    <w:p w14:paraId="4C43CCF8" w14:textId="4619840A" w:rsidR="003940AC" w:rsidRDefault="003940AC" w:rsidP="008C4FB6">
      <w:pPr>
        <w:rPr>
          <w:rFonts w:eastAsia="Calibri"/>
        </w:rPr>
      </w:pPr>
      <w:r>
        <w:rPr>
          <w:rFonts w:eastAsia="Calibri"/>
        </w:rPr>
        <w:t xml:space="preserve">This involves clearly analysing the </w:t>
      </w:r>
      <w:r w:rsidR="00475DB1">
        <w:rPr>
          <w:rFonts w:eastAsia="Calibri"/>
        </w:rPr>
        <w:t>child</w:t>
      </w:r>
      <w:r>
        <w:rPr>
          <w:rFonts w:eastAsia="Calibri"/>
        </w:rPr>
        <w:t xml:space="preserve">’s needs using the class teacher’s assessment and experience of working with the pupil, details of previous progress and attainment, comparisons with peers and national data, as well as the views and experience of parents. </w:t>
      </w:r>
      <w:r w:rsidR="001F5489">
        <w:rPr>
          <w:rFonts w:eastAsia="Calibri"/>
        </w:rPr>
        <w:t xml:space="preserve"> </w:t>
      </w:r>
      <w:r>
        <w:rPr>
          <w:rFonts w:eastAsia="Calibri"/>
        </w:rPr>
        <w:t xml:space="preserve">The </w:t>
      </w:r>
      <w:r w:rsidR="00475DB1">
        <w:rPr>
          <w:rFonts w:eastAsia="Calibri"/>
        </w:rPr>
        <w:t>child</w:t>
      </w:r>
      <w:r>
        <w:rPr>
          <w:rFonts w:eastAsia="Calibri"/>
        </w:rPr>
        <w:t xml:space="preserve">’s views and where relevant, advice from external support services will also be considered. Any parental concerns will be noted and compared with the </w:t>
      </w:r>
      <w:r w:rsidR="001F5489">
        <w:rPr>
          <w:rFonts w:eastAsia="Calibri"/>
        </w:rPr>
        <w:t>academy’s</w:t>
      </w:r>
      <w:r>
        <w:rPr>
          <w:rFonts w:eastAsia="Calibri"/>
        </w:rPr>
        <w:t xml:space="preserve"> information and assessment data on how the </w:t>
      </w:r>
      <w:r w:rsidR="00475DB1">
        <w:rPr>
          <w:rFonts w:eastAsia="Calibri"/>
        </w:rPr>
        <w:t>child</w:t>
      </w:r>
      <w:r>
        <w:rPr>
          <w:rFonts w:eastAsia="Calibri"/>
        </w:rPr>
        <w:t xml:space="preserve"> is progressing.</w:t>
      </w:r>
    </w:p>
    <w:p w14:paraId="0D375365" w14:textId="4610FBA3" w:rsidR="003940AC" w:rsidRPr="008C4FB6" w:rsidRDefault="003940AC" w:rsidP="00747DE6">
      <w:pPr>
        <w:keepNext w:val="0"/>
        <w:rPr>
          <w:rFonts w:eastAsia="Calibri"/>
        </w:rPr>
      </w:pPr>
      <w:r>
        <w:rPr>
          <w:rFonts w:eastAsia="Calibri"/>
        </w:rPr>
        <w:t xml:space="preserve">This analysis will require regular review to ensure that support and intervention is matched to need, that barriers to learning are clearly identified and being overcome and that the interventions being used are developing and evolving as required. </w:t>
      </w:r>
      <w:r w:rsidR="001F5489">
        <w:rPr>
          <w:rFonts w:eastAsia="Calibri"/>
        </w:rPr>
        <w:t xml:space="preserve"> </w:t>
      </w:r>
      <w:r>
        <w:rPr>
          <w:rFonts w:eastAsia="Calibri"/>
        </w:rPr>
        <w:t>Where external support staff are already involved</w:t>
      </w:r>
      <w:r w:rsidR="001F5489">
        <w:rPr>
          <w:rFonts w:eastAsia="Calibri"/>
        </w:rPr>
        <w:t>,</w:t>
      </w:r>
      <w:r>
        <w:rPr>
          <w:rFonts w:eastAsia="Calibri"/>
        </w:rPr>
        <w:t xml:space="preserve"> their work will help inform the assessment of need. </w:t>
      </w:r>
      <w:r w:rsidR="001F5489">
        <w:rPr>
          <w:rFonts w:eastAsia="Calibri"/>
        </w:rPr>
        <w:t xml:space="preserve"> </w:t>
      </w:r>
      <w:r>
        <w:rPr>
          <w:rFonts w:eastAsia="Calibri"/>
        </w:rPr>
        <w:t xml:space="preserve">Where they are not </w:t>
      </w:r>
      <w:proofErr w:type="gramStart"/>
      <w:r>
        <w:rPr>
          <w:rFonts w:eastAsia="Calibri"/>
        </w:rPr>
        <w:t>involved</w:t>
      </w:r>
      <w:proofErr w:type="gramEnd"/>
      <w:r>
        <w:rPr>
          <w:rFonts w:eastAsia="Calibri"/>
        </w:rPr>
        <w:t xml:space="preserve"> they may be contacted, if this is felt to be appropriate, following discussion and agreement from parents.</w:t>
      </w:r>
    </w:p>
    <w:p w14:paraId="3B606FA8" w14:textId="15835ED8" w:rsidR="003940AC" w:rsidRPr="008C4FB6" w:rsidRDefault="003940AC" w:rsidP="008C4FB6">
      <w:pPr>
        <w:pStyle w:val="Heading2"/>
      </w:pPr>
      <w:bookmarkStart w:id="14" w:name="_Toc41385742"/>
      <w:r>
        <w:t>Plan</w:t>
      </w:r>
      <w:bookmarkEnd w:id="14"/>
    </w:p>
    <w:p w14:paraId="3D4AA02B" w14:textId="492B41EC" w:rsidR="003940AC" w:rsidRDefault="003940AC" w:rsidP="008C4FB6">
      <w:pPr>
        <w:rPr>
          <w:rFonts w:eastAsia="Calibri"/>
        </w:rPr>
      </w:pPr>
      <w:r>
        <w:rPr>
          <w:rFonts w:eastAsia="Calibri"/>
        </w:rPr>
        <w:t>Planning will involve consultation between the teacher</w:t>
      </w:r>
      <w:r w:rsidR="00475DB1">
        <w:rPr>
          <w:rFonts w:eastAsia="Calibri"/>
        </w:rPr>
        <w:t>/s</w:t>
      </w:r>
      <w:r>
        <w:rPr>
          <w:rFonts w:eastAsia="Calibri"/>
        </w:rPr>
        <w:t>, SENCO and parents to agree the adjustments, interventions and support required; the impact on progress, development and or behaviour that is expected and a clear date for review. These discussions will take place once per ter</w:t>
      </w:r>
      <w:r w:rsidR="00527C4F">
        <w:rPr>
          <w:rFonts w:eastAsia="Calibri"/>
        </w:rPr>
        <w:t>m and would usually be le</w:t>
      </w:r>
      <w:r w:rsidR="00475DB1">
        <w:rPr>
          <w:rFonts w:eastAsia="Calibri"/>
        </w:rPr>
        <w:t>d</w:t>
      </w:r>
      <w:r w:rsidR="00527C4F">
        <w:rPr>
          <w:rFonts w:eastAsia="Calibri"/>
        </w:rPr>
        <w:t xml:space="preserve"> by the teacher with support from the SENDCo</w:t>
      </w:r>
      <w:r w:rsidR="0079631A">
        <w:rPr>
          <w:rFonts w:eastAsia="Calibri"/>
        </w:rPr>
        <w:t>,</w:t>
      </w:r>
      <w:r w:rsidR="00475DB1">
        <w:rPr>
          <w:rFonts w:eastAsia="Calibri"/>
        </w:rPr>
        <w:t xml:space="preserve"> if required</w:t>
      </w:r>
      <w:r w:rsidR="00527C4F">
        <w:rPr>
          <w:rFonts w:eastAsia="Calibri"/>
        </w:rPr>
        <w:t xml:space="preserve">.  </w:t>
      </w:r>
      <w:r>
        <w:rPr>
          <w:rFonts w:eastAsia="Calibri"/>
        </w:rPr>
        <w:t xml:space="preserve">Strategies and targets will be recorded within </w:t>
      </w:r>
      <w:r w:rsidR="00527C4F">
        <w:rPr>
          <w:rFonts w:eastAsia="Calibri"/>
        </w:rPr>
        <w:t>the plan</w:t>
      </w:r>
      <w:r>
        <w:rPr>
          <w:rFonts w:eastAsia="Calibri"/>
        </w:rPr>
        <w:t>.</w:t>
      </w:r>
    </w:p>
    <w:p w14:paraId="661CDDFC" w14:textId="67078497" w:rsidR="003940AC" w:rsidRDefault="003940AC" w:rsidP="008C4FB6">
      <w:pPr>
        <w:rPr>
          <w:rFonts w:eastAsia="Calibri"/>
        </w:rPr>
      </w:pPr>
      <w:r>
        <w:rPr>
          <w:rFonts w:eastAsia="Calibri"/>
        </w:rPr>
        <w:t xml:space="preserve">All those working with the </w:t>
      </w:r>
      <w:r w:rsidR="00475DB1">
        <w:rPr>
          <w:rFonts w:eastAsia="Calibri"/>
        </w:rPr>
        <w:t>child</w:t>
      </w:r>
      <w:r>
        <w:rPr>
          <w:rFonts w:eastAsia="Calibri"/>
        </w:rPr>
        <w:t>, including support staff, will have</w:t>
      </w:r>
      <w:r w:rsidR="00527C4F">
        <w:rPr>
          <w:rFonts w:eastAsia="Calibri"/>
        </w:rPr>
        <w:t xml:space="preserve"> access to the relevant paperwork in </w:t>
      </w:r>
      <w:r w:rsidR="00527C4F">
        <w:rPr>
          <w:rFonts w:eastAsia="Calibri"/>
        </w:rPr>
        <w:lastRenderedPageBreak/>
        <w:t>order to support the child</w:t>
      </w:r>
      <w:r>
        <w:rPr>
          <w:rFonts w:eastAsia="Calibri"/>
        </w:rPr>
        <w:t>.</w:t>
      </w:r>
    </w:p>
    <w:p w14:paraId="62AA0714" w14:textId="2676731F" w:rsidR="003940AC" w:rsidRPr="008C4FB6" w:rsidRDefault="003940AC" w:rsidP="008C4FB6">
      <w:pPr>
        <w:pStyle w:val="Heading2"/>
      </w:pPr>
      <w:bookmarkStart w:id="15" w:name="_Toc41385743"/>
      <w:r>
        <w:t>Do</w:t>
      </w:r>
      <w:bookmarkEnd w:id="15"/>
    </w:p>
    <w:p w14:paraId="038A9C46" w14:textId="2A4E2CD3" w:rsidR="003940AC" w:rsidRDefault="003940AC" w:rsidP="0079631A">
      <w:pPr>
        <w:rPr>
          <w:rFonts w:eastAsia="Calibri"/>
        </w:rPr>
      </w:pPr>
      <w:r>
        <w:rPr>
          <w:rFonts w:eastAsia="Calibri"/>
        </w:rPr>
        <w:t>The class teacher</w:t>
      </w:r>
      <w:r w:rsidR="00527C4F">
        <w:rPr>
          <w:rFonts w:eastAsia="Calibri"/>
        </w:rPr>
        <w:t>/s</w:t>
      </w:r>
      <w:r>
        <w:rPr>
          <w:rFonts w:eastAsia="Calibri"/>
        </w:rPr>
        <w:t xml:space="preserve"> remain</w:t>
      </w:r>
      <w:r w:rsidR="0079631A">
        <w:rPr>
          <w:rFonts w:eastAsia="Calibri"/>
        </w:rPr>
        <w:t>(</w:t>
      </w:r>
      <w:r>
        <w:rPr>
          <w:rFonts w:eastAsia="Calibri"/>
        </w:rPr>
        <w:t>s</w:t>
      </w:r>
      <w:r w:rsidR="0079631A">
        <w:rPr>
          <w:rFonts w:eastAsia="Calibri"/>
        </w:rPr>
        <w:t>)</w:t>
      </w:r>
      <w:r>
        <w:rPr>
          <w:rFonts w:eastAsia="Calibri"/>
        </w:rPr>
        <w:t xml:space="preserve"> responsible for working with the child on a day-to-day basis. </w:t>
      </w:r>
      <w:r w:rsidR="0079631A">
        <w:rPr>
          <w:rFonts w:eastAsia="Calibri"/>
        </w:rPr>
        <w:t xml:space="preserve"> </w:t>
      </w:r>
      <w:r>
        <w:rPr>
          <w:rFonts w:eastAsia="Calibri"/>
        </w:rPr>
        <w:t>T</w:t>
      </w:r>
      <w:r w:rsidR="00527C4F">
        <w:rPr>
          <w:rFonts w:eastAsia="Calibri"/>
        </w:rPr>
        <w:t xml:space="preserve">he class/subject teacher should still retain responsibility for the </w:t>
      </w:r>
      <w:r w:rsidR="00475DB1">
        <w:rPr>
          <w:rFonts w:eastAsia="Calibri"/>
        </w:rPr>
        <w:t>child</w:t>
      </w:r>
      <w:r w:rsidR="0079631A">
        <w:rPr>
          <w:rFonts w:eastAsia="Calibri"/>
        </w:rPr>
        <w:t>,</w:t>
      </w:r>
      <w:r w:rsidR="00527C4F">
        <w:rPr>
          <w:rFonts w:eastAsia="Calibri"/>
        </w:rPr>
        <w:t xml:space="preserve"> even where the intervention involve</w:t>
      </w:r>
      <w:r w:rsidR="0079631A">
        <w:rPr>
          <w:rFonts w:eastAsia="Calibri"/>
        </w:rPr>
        <w:t>s</w:t>
      </w:r>
      <w:r w:rsidR="00527C4F">
        <w:rPr>
          <w:rFonts w:eastAsia="Calibri"/>
        </w:rPr>
        <w:t xml:space="preserve"> group or one-to-one teaching away from the main class.  </w:t>
      </w:r>
      <w:r>
        <w:rPr>
          <w:rFonts w:eastAsia="Calibri"/>
        </w:rPr>
        <w:t xml:space="preserve"> They will work closely with teaching assistants to plan and assess the impact of support and interventions.  Support with further assessment of the pupil’s strengths and weaknesses, problem solving and advising of the implementation of effective support will be provided by the SEN</w:t>
      </w:r>
      <w:r w:rsidR="00475DB1">
        <w:rPr>
          <w:rFonts w:eastAsia="Calibri"/>
        </w:rPr>
        <w:t>D</w:t>
      </w:r>
      <w:r>
        <w:rPr>
          <w:rFonts w:eastAsia="Calibri"/>
        </w:rPr>
        <w:t>C</w:t>
      </w:r>
      <w:r w:rsidR="00527C4F">
        <w:rPr>
          <w:rFonts w:eastAsia="Calibri"/>
        </w:rPr>
        <w:t>o</w:t>
      </w:r>
      <w:r>
        <w:rPr>
          <w:rFonts w:eastAsia="Calibri"/>
        </w:rPr>
        <w:t>.</w:t>
      </w:r>
    </w:p>
    <w:p w14:paraId="66DEA961" w14:textId="7705C07A" w:rsidR="003940AC" w:rsidRPr="008C4FB6" w:rsidRDefault="003940AC" w:rsidP="008C4FB6">
      <w:pPr>
        <w:pStyle w:val="Heading2"/>
      </w:pPr>
      <w:bookmarkStart w:id="16" w:name="_Toc41385744"/>
      <w:r>
        <w:t>Review</w:t>
      </w:r>
      <w:bookmarkEnd w:id="16"/>
    </w:p>
    <w:p w14:paraId="7BA13DF1" w14:textId="75301376" w:rsidR="00E42191" w:rsidRDefault="003940AC" w:rsidP="0079631A">
      <w:pPr>
        <w:spacing w:after="0"/>
        <w:rPr>
          <w:rFonts w:eastAsia="Calibri"/>
        </w:rPr>
      </w:pPr>
      <w:r>
        <w:rPr>
          <w:rFonts w:eastAsia="Calibri"/>
        </w:rPr>
        <w:t xml:space="preserve">Reviews of a child’s progress will be made regularly. </w:t>
      </w:r>
      <w:r w:rsidR="0079631A">
        <w:rPr>
          <w:rFonts w:eastAsia="Calibri"/>
        </w:rPr>
        <w:t xml:space="preserve"> </w:t>
      </w:r>
      <w:r>
        <w:rPr>
          <w:rFonts w:eastAsia="Calibri"/>
        </w:rPr>
        <w:t xml:space="preserve">The review process will evaluate the impact and quality of the support and interventions. </w:t>
      </w:r>
      <w:r w:rsidR="0079631A">
        <w:rPr>
          <w:rFonts w:eastAsia="Calibri"/>
        </w:rPr>
        <w:t xml:space="preserve"> </w:t>
      </w:r>
      <w:r>
        <w:rPr>
          <w:rFonts w:eastAsia="Calibri"/>
        </w:rPr>
        <w:t xml:space="preserve">It will also take account of the views of the </w:t>
      </w:r>
      <w:r w:rsidR="00475DB1">
        <w:rPr>
          <w:rFonts w:eastAsia="Calibri"/>
        </w:rPr>
        <w:t>child</w:t>
      </w:r>
      <w:r>
        <w:rPr>
          <w:rFonts w:eastAsia="Calibri"/>
        </w:rPr>
        <w:t xml:space="preserve"> and where necessary their parents. </w:t>
      </w:r>
      <w:r w:rsidR="0079631A">
        <w:rPr>
          <w:rFonts w:eastAsia="Calibri"/>
        </w:rPr>
        <w:t xml:space="preserve"> </w:t>
      </w:r>
      <w:r>
        <w:rPr>
          <w:rFonts w:eastAsia="Calibri"/>
        </w:rPr>
        <w:t>The class teacher/tutor, in conjunction with the SEN</w:t>
      </w:r>
      <w:r w:rsidR="00475DB1">
        <w:rPr>
          <w:rFonts w:eastAsia="Calibri"/>
        </w:rPr>
        <w:t>DCo</w:t>
      </w:r>
      <w:r>
        <w:rPr>
          <w:rFonts w:eastAsia="Calibri"/>
        </w:rPr>
        <w:t xml:space="preserve"> will revise the support and outcomes based on the pupil’s progress and development</w:t>
      </w:r>
      <w:r w:rsidR="0079631A">
        <w:rPr>
          <w:rFonts w:eastAsia="Calibri"/>
        </w:rPr>
        <w:t>,</w:t>
      </w:r>
      <w:r>
        <w:rPr>
          <w:rFonts w:eastAsia="Calibri"/>
        </w:rPr>
        <w:t xml:space="preserve"> making any necessary amendments going forward in consultation with parents and the </w:t>
      </w:r>
      <w:r w:rsidR="00475DB1">
        <w:rPr>
          <w:rFonts w:eastAsia="Calibri"/>
        </w:rPr>
        <w:t>child.</w:t>
      </w:r>
    </w:p>
    <w:p w14:paraId="506787D5" w14:textId="77777777" w:rsidR="0079631A" w:rsidRDefault="0079631A" w:rsidP="0079631A">
      <w:pPr>
        <w:spacing w:after="0"/>
        <w:rPr>
          <w:rFonts w:eastAsia="Calibri"/>
        </w:rPr>
      </w:pPr>
    </w:p>
    <w:p w14:paraId="38093B30" w14:textId="08641D31" w:rsidR="00E42191" w:rsidRPr="008C4FB6" w:rsidRDefault="00E42191" w:rsidP="0079631A">
      <w:pPr>
        <w:pStyle w:val="Heading1"/>
      </w:pPr>
      <w:bookmarkStart w:id="17" w:name="_Toc41385745"/>
      <w:r w:rsidRPr="00E42191">
        <w:t>SEN</w:t>
      </w:r>
      <w:r>
        <w:t>D</w:t>
      </w:r>
      <w:r w:rsidRPr="00E42191">
        <w:t xml:space="preserve"> Support</w:t>
      </w:r>
      <w:bookmarkEnd w:id="17"/>
    </w:p>
    <w:p w14:paraId="469F52A8" w14:textId="16E69436" w:rsidR="003940AC" w:rsidRPr="0079631A" w:rsidRDefault="00E42191" w:rsidP="003940AC">
      <w:pPr>
        <w:rPr>
          <w:rFonts w:eastAsia="Calibri"/>
        </w:rPr>
      </w:pPr>
      <w:r>
        <w:rPr>
          <w:rFonts w:eastAsia="Calibri"/>
        </w:rPr>
        <w:t xml:space="preserve">Where a child is identified as having SEND and requiring additional provision above that of </w:t>
      </w:r>
      <w:r w:rsidRPr="0029232D">
        <w:rPr>
          <w:rFonts w:eastAsia="Calibri"/>
        </w:rPr>
        <w:t xml:space="preserve">Wave 1 classroom provision, they will be placed on SEND Support and added to the </w:t>
      </w:r>
      <w:r w:rsidR="00AB1E7C" w:rsidRPr="0029232D">
        <w:rPr>
          <w:rFonts w:eastAsia="Calibri"/>
        </w:rPr>
        <w:t>academy</w:t>
      </w:r>
      <w:r w:rsidRPr="0029232D">
        <w:rPr>
          <w:rFonts w:eastAsia="Calibri"/>
        </w:rPr>
        <w:t xml:space="preserve"> Record of Need.  </w:t>
      </w:r>
      <w:r w:rsidR="00475DB1" w:rsidRPr="0029232D">
        <w:rPr>
          <w:rFonts w:eastAsia="Calibri"/>
        </w:rPr>
        <w:t>Children</w:t>
      </w:r>
      <w:r>
        <w:rPr>
          <w:rFonts w:eastAsia="Calibri"/>
        </w:rPr>
        <w:t xml:space="preserve"> at this level should be regularly reviewed through the Graduated Approach.</w:t>
      </w:r>
    </w:p>
    <w:p w14:paraId="5E9D8002" w14:textId="0810A537" w:rsidR="003940AC" w:rsidRPr="0079631A" w:rsidRDefault="003940AC" w:rsidP="0079631A">
      <w:pPr>
        <w:pStyle w:val="Heading2"/>
      </w:pPr>
      <w:bookmarkStart w:id="18" w:name="_Toc41385746"/>
      <w:r>
        <w:t>Referral for an Education, Health and Care Plan</w:t>
      </w:r>
      <w:r w:rsidR="0079631A">
        <w:t xml:space="preserve"> (EHCP)</w:t>
      </w:r>
      <w:bookmarkEnd w:id="18"/>
    </w:p>
    <w:p w14:paraId="765D3BD3" w14:textId="785E2570" w:rsidR="003940AC" w:rsidRDefault="003940AC" w:rsidP="0079631A">
      <w:pPr>
        <w:rPr>
          <w:rFonts w:eastAsia="Calibri"/>
        </w:rPr>
      </w:pPr>
      <w:r>
        <w:rPr>
          <w:rFonts w:eastAsia="Calibri"/>
        </w:rPr>
        <w:t>If a child has lifelong or significant difficulties</w:t>
      </w:r>
      <w:r w:rsidR="0079631A">
        <w:rPr>
          <w:rFonts w:eastAsia="Calibri"/>
        </w:rPr>
        <w:t>,</w:t>
      </w:r>
      <w:r>
        <w:rPr>
          <w:rFonts w:eastAsia="Calibri"/>
        </w:rPr>
        <w:t xml:space="preserve"> they may undergo a Statutory Assessment Process which is usually requested by the academy but can be requested by a parent. </w:t>
      </w:r>
      <w:r w:rsidR="0079631A">
        <w:rPr>
          <w:rFonts w:eastAsia="Calibri"/>
        </w:rPr>
        <w:t xml:space="preserve"> </w:t>
      </w:r>
      <w:r>
        <w:rPr>
          <w:rFonts w:eastAsia="Calibri"/>
        </w:rPr>
        <w:t>This will occur where the complexity of need or a lack of clarity around the needs of the child are such that a multi-agency approach to assessing that need, to planning provision and identifying resources, is required.</w:t>
      </w:r>
    </w:p>
    <w:p w14:paraId="6082B45C" w14:textId="2D1AC507" w:rsidR="003940AC" w:rsidRDefault="003940AC" w:rsidP="0079631A">
      <w:pPr>
        <w:rPr>
          <w:rFonts w:eastAsia="Calibri"/>
        </w:rPr>
      </w:pPr>
      <w:r>
        <w:rPr>
          <w:rFonts w:eastAsia="Calibri"/>
        </w:rPr>
        <w:t xml:space="preserve">The decision to make a referral for an </w:t>
      </w:r>
      <w:r w:rsidR="0079631A">
        <w:rPr>
          <w:rFonts w:eastAsia="Calibri"/>
        </w:rPr>
        <w:t>EHCP</w:t>
      </w:r>
      <w:r>
        <w:rPr>
          <w:rFonts w:eastAsia="Calibri"/>
        </w:rPr>
        <w:t xml:space="preserve"> will be taken at a progress review.</w:t>
      </w:r>
    </w:p>
    <w:p w14:paraId="7A599CEC" w14:textId="65E6D265" w:rsidR="003940AC" w:rsidRDefault="003940AC" w:rsidP="0079631A">
      <w:pPr>
        <w:rPr>
          <w:rFonts w:eastAsia="Calibri"/>
        </w:rPr>
      </w:pPr>
      <w:r>
        <w:rPr>
          <w:rFonts w:eastAsia="Calibri"/>
        </w:rPr>
        <w:t xml:space="preserve">The application for an </w:t>
      </w:r>
      <w:r w:rsidR="0079631A">
        <w:rPr>
          <w:rFonts w:eastAsia="Calibri"/>
        </w:rPr>
        <w:t>EHCP</w:t>
      </w:r>
      <w:r>
        <w:rPr>
          <w:rFonts w:eastAsia="Calibri"/>
        </w:rPr>
        <w:t xml:space="preserve"> will combine information from a variety of sources including:</w:t>
      </w:r>
    </w:p>
    <w:p w14:paraId="5AE5FAF3" w14:textId="77777777" w:rsidR="003940AC" w:rsidRPr="0079631A" w:rsidRDefault="003940AC" w:rsidP="0079631A">
      <w:pPr>
        <w:pStyle w:val="ListParagraph"/>
        <w:numPr>
          <w:ilvl w:val="0"/>
          <w:numId w:val="27"/>
        </w:numPr>
        <w:ind w:left="426"/>
        <w:rPr>
          <w:rFonts w:eastAsia="Calibri"/>
        </w:rPr>
      </w:pPr>
      <w:r w:rsidRPr="0079631A">
        <w:rPr>
          <w:rFonts w:eastAsia="Calibri"/>
        </w:rPr>
        <w:t xml:space="preserve">Parents </w:t>
      </w:r>
    </w:p>
    <w:p w14:paraId="43D927CD" w14:textId="77777777" w:rsidR="003940AC" w:rsidRPr="0079631A" w:rsidRDefault="003940AC" w:rsidP="0079631A">
      <w:pPr>
        <w:pStyle w:val="ListParagraph"/>
        <w:numPr>
          <w:ilvl w:val="0"/>
          <w:numId w:val="27"/>
        </w:numPr>
        <w:ind w:left="426"/>
        <w:rPr>
          <w:rFonts w:eastAsia="Calibri"/>
        </w:rPr>
      </w:pPr>
      <w:r w:rsidRPr="0079631A">
        <w:rPr>
          <w:rFonts w:eastAsia="Calibri"/>
        </w:rPr>
        <w:t xml:space="preserve">Teachers </w:t>
      </w:r>
    </w:p>
    <w:p w14:paraId="7CD8B00C" w14:textId="77777777" w:rsidR="003940AC" w:rsidRPr="0079631A" w:rsidRDefault="003940AC" w:rsidP="0079631A">
      <w:pPr>
        <w:pStyle w:val="ListParagraph"/>
        <w:numPr>
          <w:ilvl w:val="0"/>
          <w:numId w:val="27"/>
        </w:numPr>
        <w:ind w:left="426"/>
        <w:rPr>
          <w:rFonts w:eastAsia="Calibri"/>
        </w:rPr>
      </w:pPr>
      <w:r w:rsidRPr="0079631A">
        <w:rPr>
          <w:rFonts w:eastAsia="Calibri"/>
        </w:rPr>
        <w:t xml:space="preserve">SENCO </w:t>
      </w:r>
    </w:p>
    <w:p w14:paraId="1FE6AEA1" w14:textId="77777777" w:rsidR="003940AC" w:rsidRPr="0079631A" w:rsidRDefault="003940AC" w:rsidP="0079631A">
      <w:pPr>
        <w:pStyle w:val="ListParagraph"/>
        <w:numPr>
          <w:ilvl w:val="0"/>
          <w:numId w:val="27"/>
        </w:numPr>
        <w:ind w:left="426"/>
        <w:rPr>
          <w:rFonts w:eastAsia="Calibri"/>
        </w:rPr>
      </w:pPr>
      <w:r w:rsidRPr="0079631A">
        <w:rPr>
          <w:rFonts w:eastAsia="Calibri"/>
        </w:rPr>
        <w:t>Social Care</w:t>
      </w:r>
    </w:p>
    <w:p w14:paraId="1B7EDA25" w14:textId="570714B4" w:rsidR="003940AC" w:rsidRPr="0079631A" w:rsidRDefault="003940AC" w:rsidP="0079631A">
      <w:pPr>
        <w:pStyle w:val="ListParagraph"/>
        <w:numPr>
          <w:ilvl w:val="0"/>
          <w:numId w:val="27"/>
        </w:numPr>
        <w:ind w:left="426"/>
        <w:rPr>
          <w:rFonts w:eastAsia="Calibri"/>
        </w:rPr>
      </w:pPr>
      <w:r w:rsidRPr="0079631A">
        <w:rPr>
          <w:rFonts w:eastAsia="Calibri"/>
        </w:rPr>
        <w:t xml:space="preserve">Health </w:t>
      </w:r>
      <w:r w:rsidR="00527C4F" w:rsidRPr="0079631A">
        <w:rPr>
          <w:rFonts w:eastAsia="Calibri"/>
        </w:rPr>
        <w:t xml:space="preserve">and </w:t>
      </w:r>
      <w:r w:rsidR="00DC501D" w:rsidRPr="0079631A">
        <w:rPr>
          <w:rFonts w:eastAsia="Calibri"/>
        </w:rPr>
        <w:t xml:space="preserve">Specialist </w:t>
      </w:r>
      <w:r w:rsidR="00527C4F" w:rsidRPr="0079631A">
        <w:rPr>
          <w:rFonts w:eastAsia="Calibri"/>
        </w:rPr>
        <w:t xml:space="preserve">Educational </w:t>
      </w:r>
      <w:r w:rsidRPr="0079631A">
        <w:rPr>
          <w:rFonts w:eastAsia="Calibri"/>
        </w:rPr>
        <w:t>professionals</w:t>
      </w:r>
    </w:p>
    <w:p w14:paraId="0E0205D5" w14:textId="1B67B6FB" w:rsidR="003940AC" w:rsidRDefault="003940AC" w:rsidP="00747DE6">
      <w:pPr>
        <w:keepNext w:val="0"/>
        <w:rPr>
          <w:rFonts w:eastAsia="Calibri"/>
        </w:rPr>
      </w:pPr>
      <w:r>
        <w:rPr>
          <w:rFonts w:eastAsia="Calibri"/>
        </w:rPr>
        <w:t xml:space="preserve">Information will be gathered relating to the current provision provided, action points that have been taken and the preliminary outcomes of targets set. </w:t>
      </w:r>
      <w:r w:rsidR="0079631A">
        <w:rPr>
          <w:rFonts w:eastAsia="Calibri"/>
        </w:rPr>
        <w:t xml:space="preserve"> </w:t>
      </w:r>
      <w:r w:rsidR="00475DB1">
        <w:rPr>
          <w:rFonts w:eastAsia="Calibri"/>
        </w:rPr>
        <w:t xml:space="preserve">This paperwork is collated by the </w:t>
      </w:r>
      <w:r w:rsidR="0079631A">
        <w:rPr>
          <w:rFonts w:eastAsia="Calibri"/>
        </w:rPr>
        <w:t>academy</w:t>
      </w:r>
      <w:r w:rsidR="00475DB1">
        <w:rPr>
          <w:rFonts w:eastAsia="Calibri"/>
        </w:rPr>
        <w:t xml:space="preserve"> and referred to the Cornwall County SEND Panel.  </w:t>
      </w:r>
      <w:r>
        <w:rPr>
          <w:rFonts w:eastAsia="Calibri"/>
        </w:rPr>
        <w:t>A decision will be made by</w:t>
      </w:r>
      <w:r w:rsidR="00475DB1">
        <w:rPr>
          <w:rFonts w:eastAsia="Calibri"/>
        </w:rPr>
        <w:t xml:space="preserve"> the panel, which includes </w:t>
      </w:r>
      <w:r>
        <w:rPr>
          <w:rFonts w:eastAsia="Calibri"/>
        </w:rPr>
        <w:t>people from education, health and social care</w:t>
      </w:r>
      <w:r w:rsidR="00475DB1">
        <w:rPr>
          <w:rFonts w:eastAsia="Calibri"/>
        </w:rPr>
        <w:t>,</w:t>
      </w:r>
      <w:r>
        <w:rPr>
          <w:rFonts w:eastAsia="Calibri"/>
        </w:rPr>
        <w:t xml:space="preserve"> about whether or not the child is eligible for an </w:t>
      </w:r>
      <w:r w:rsidR="0079631A">
        <w:rPr>
          <w:rFonts w:eastAsia="Calibri"/>
        </w:rPr>
        <w:t>EHCP</w:t>
      </w:r>
      <w:r>
        <w:rPr>
          <w:rFonts w:eastAsia="Calibri"/>
        </w:rPr>
        <w:t xml:space="preserve">. </w:t>
      </w:r>
      <w:r w:rsidR="0079631A">
        <w:rPr>
          <w:rFonts w:eastAsia="Calibri"/>
        </w:rPr>
        <w:t xml:space="preserve"> </w:t>
      </w:r>
      <w:r w:rsidR="00475DB1">
        <w:rPr>
          <w:rFonts w:eastAsia="Calibri"/>
        </w:rPr>
        <w:t xml:space="preserve">This panel </w:t>
      </w:r>
      <w:r w:rsidR="0079631A">
        <w:rPr>
          <w:rFonts w:eastAsia="Calibri"/>
        </w:rPr>
        <w:t xml:space="preserve">will </w:t>
      </w:r>
      <w:r w:rsidR="00475DB1">
        <w:rPr>
          <w:rFonts w:eastAsia="Calibri"/>
        </w:rPr>
        <w:t>decide whether or not to proceed with a Stage 2 Assessment</w:t>
      </w:r>
      <w:r w:rsidR="0079631A">
        <w:rPr>
          <w:rFonts w:eastAsia="Calibri"/>
        </w:rPr>
        <w:t>,</w:t>
      </w:r>
      <w:r w:rsidR="00475DB1">
        <w:rPr>
          <w:rFonts w:eastAsia="Calibri"/>
        </w:rPr>
        <w:t xml:space="preserve"> which results in a draft plan.  This draft plan then goes before the panel to decide whether an EHC</w:t>
      </w:r>
      <w:r w:rsidR="0079631A">
        <w:rPr>
          <w:rFonts w:eastAsia="Calibri"/>
        </w:rPr>
        <w:t xml:space="preserve">P </w:t>
      </w:r>
      <w:r w:rsidR="00475DB1">
        <w:rPr>
          <w:rFonts w:eastAsia="Calibri"/>
        </w:rPr>
        <w:t xml:space="preserve">is issued. </w:t>
      </w:r>
      <w:r w:rsidR="0079631A">
        <w:rPr>
          <w:rFonts w:eastAsia="Calibri"/>
        </w:rPr>
        <w:t xml:space="preserve"> </w:t>
      </w:r>
      <w:r>
        <w:rPr>
          <w:rFonts w:eastAsia="Calibri"/>
        </w:rPr>
        <w:t>Parents have the right to appeal against a decision not to initiate a statutory assessment leading to an EH</w:t>
      </w:r>
      <w:r w:rsidR="0079631A">
        <w:rPr>
          <w:rFonts w:eastAsia="Calibri"/>
        </w:rPr>
        <w:t>CP</w:t>
      </w:r>
      <w:r>
        <w:rPr>
          <w:rFonts w:eastAsia="Calibri"/>
        </w:rPr>
        <w:t>.</w:t>
      </w:r>
    </w:p>
    <w:p w14:paraId="74E37ACB" w14:textId="77777777" w:rsidR="00747DE6" w:rsidRPr="0079631A" w:rsidRDefault="00747DE6" w:rsidP="00747DE6">
      <w:pPr>
        <w:keepNext w:val="0"/>
        <w:rPr>
          <w:rFonts w:eastAsia="Calibri"/>
        </w:rPr>
      </w:pPr>
    </w:p>
    <w:p w14:paraId="00F4C20B" w14:textId="48C4D412" w:rsidR="0079631A" w:rsidRDefault="003940AC" w:rsidP="00747DE6">
      <w:pPr>
        <w:keepNext w:val="0"/>
        <w:rPr>
          <w:rFonts w:eastAsia="Calibri"/>
        </w:rPr>
      </w:pPr>
      <w:r>
        <w:rPr>
          <w:rFonts w:eastAsia="Calibri"/>
        </w:rPr>
        <w:t>Further information about EHC Plans can found via the Cornwall and Isles of Scilly Family Information</w:t>
      </w:r>
      <w:r w:rsidR="0079631A">
        <w:rPr>
          <w:rFonts w:eastAsia="Calibri"/>
        </w:rPr>
        <w:t xml:space="preserve"> </w:t>
      </w:r>
      <w:r>
        <w:rPr>
          <w:rFonts w:eastAsia="Calibri"/>
        </w:rPr>
        <w:t>Service</w:t>
      </w:r>
      <w:r w:rsidR="0079631A">
        <w:rPr>
          <w:rFonts w:eastAsia="Calibri"/>
        </w:rPr>
        <w:t>:</w:t>
      </w:r>
    </w:p>
    <w:p w14:paraId="4A73418D" w14:textId="1C7EBB5E" w:rsidR="0079631A" w:rsidRPr="0079631A" w:rsidRDefault="003940AC" w:rsidP="00AB1E7C">
      <w:pPr>
        <w:jc w:val="left"/>
        <w:rPr>
          <w:rFonts w:eastAsia="Calibri"/>
        </w:rPr>
      </w:pPr>
      <w:r>
        <w:rPr>
          <w:rFonts w:eastAsia="Calibri"/>
        </w:rPr>
        <w:t xml:space="preserve"> </w:t>
      </w:r>
      <w:hyperlink r:id="rId16">
        <w:r>
          <w:rPr>
            <w:rFonts w:eastAsia="Calibri"/>
            <w:color w:val="0000FF"/>
            <w:u w:val="single"/>
          </w:rPr>
          <w:t>http://www.cornwallfisdirectory.org.uk/kb5/cornwall/fsd/site.page?id=jzitUdWEmSg</w:t>
        </w:r>
      </w:hyperlink>
      <w:r>
        <w:rPr>
          <w:rFonts w:eastAsia="Calibri"/>
        </w:rPr>
        <w:t xml:space="preserve"> or by speaking to the Cornwall and Isles of Scilly Family Information Service on:</w:t>
      </w:r>
      <w:r>
        <w:rPr>
          <w:rFonts w:eastAsia="Calibri"/>
          <w:highlight w:val="white"/>
        </w:rPr>
        <w:t xml:space="preserve"> 01872 323 535.</w:t>
      </w:r>
    </w:p>
    <w:p w14:paraId="497FF1A9" w14:textId="42880E03" w:rsidR="003940AC" w:rsidRPr="0079631A" w:rsidRDefault="003940AC" w:rsidP="00FC2A31">
      <w:pPr>
        <w:pStyle w:val="Heading2"/>
      </w:pPr>
      <w:bookmarkStart w:id="19" w:name="_Toc41385747"/>
      <w:r>
        <w:t xml:space="preserve">Education, Health and Care Plans </w:t>
      </w:r>
      <w:r w:rsidR="00FC2A31">
        <w:t>(</w:t>
      </w:r>
      <w:r>
        <w:t>EHC</w:t>
      </w:r>
      <w:r w:rsidR="0079631A">
        <w:t>P</w:t>
      </w:r>
      <w:r w:rsidR="00FC2A31">
        <w:t>s)</w:t>
      </w:r>
      <w:bookmarkEnd w:id="19"/>
    </w:p>
    <w:p w14:paraId="4C66BEE1" w14:textId="345B60B1" w:rsidR="003940AC" w:rsidRPr="00FC2A31" w:rsidRDefault="003940AC" w:rsidP="00FC2A31">
      <w:pPr>
        <w:pStyle w:val="ListParagraph"/>
        <w:numPr>
          <w:ilvl w:val="0"/>
          <w:numId w:val="28"/>
        </w:numPr>
        <w:ind w:left="425" w:hanging="357"/>
        <w:contextualSpacing w:val="0"/>
        <w:rPr>
          <w:rFonts w:eastAsia="Calibri"/>
        </w:rPr>
      </w:pPr>
      <w:r w:rsidRPr="00FC2A31">
        <w:rPr>
          <w:rFonts w:eastAsia="Calibri"/>
        </w:rPr>
        <w:t>Following Statutory Assessment, an EHC</w:t>
      </w:r>
      <w:r w:rsidR="00FC2A31">
        <w:rPr>
          <w:rFonts w:eastAsia="Calibri"/>
        </w:rPr>
        <w:t xml:space="preserve">P </w:t>
      </w:r>
      <w:r w:rsidRPr="00FC2A31">
        <w:rPr>
          <w:rFonts w:eastAsia="Calibri"/>
        </w:rPr>
        <w:t xml:space="preserve">will be provided by Cornwall Council, if it is decided that the child’s needs are not being met by the support that is ordinarily available. The </w:t>
      </w:r>
      <w:r w:rsidR="00FC2A31">
        <w:rPr>
          <w:rFonts w:eastAsia="Calibri"/>
        </w:rPr>
        <w:t>academy</w:t>
      </w:r>
      <w:r w:rsidRPr="00FC2A31">
        <w:rPr>
          <w:rFonts w:eastAsia="Calibri"/>
        </w:rPr>
        <w:t xml:space="preserve"> </w:t>
      </w:r>
      <w:r w:rsidRPr="00FC2A31">
        <w:rPr>
          <w:rFonts w:eastAsia="Calibri"/>
        </w:rPr>
        <w:lastRenderedPageBreak/>
        <w:t>and the child’s parents will be involved</w:t>
      </w:r>
      <w:r w:rsidR="00FC2A31">
        <w:rPr>
          <w:rFonts w:eastAsia="Calibri"/>
        </w:rPr>
        <w:t xml:space="preserve"> in</w:t>
      </w:r>
      <w:r w:rsidRPr="00FC2A31">
        <w:rPr>
          <w:rFonts w:eastAsia="Calibri"/>
        </w:rPr>
        <w:t xml:space="preserve"> developing and producing the plan.</w:t>
      </w:r>
    </w:p>
    <w:p w14:paraId="1CB59974" w14:textId="15EF37C4" w:rsidR="003940AC" w:rsidRPr="00FC2A31" w:rsidRDefault="003940AC" w:rsidP="00FC2A31">
      <w:pPr>
        <w:pStyle w:val="ListParagraph"/>
        <w:numPr>
          <w:ilvl w:val="0"/>
          <w:numId w:val="28"/>
        </w:numPr>
        <w:ind w:left="425" w:hanging="357"/>
        <w:contextualSpacing w:val="0"/>
        <w:rPr>
          <w:rFonts w:eastAsia="Calibri"/>
        </w:rPr>
      </w:pPr>
      <w:r w:rsidRPr="00FC2A31">
        <w:rPr>
          <w:rFonts w:eastAsia="Calibri"/>
        </w:rPr>
        <w:t>Parents have the right to appeal against the content of the EHC</w:t>
      </w:r>
      <w:r w:rsidR="00FC2A31">
        <w:rPr>
          <w:rFonts w:eastAsia="Calibri"/>
        </w:rPr>
        <w:t>P</w:t>
      </w:r>
      <w:r w:rsidRPr="00FC2A31">
        <w:rPr>
          <w:rFonts w:eastAsia="Calibri"/>
        </w:rPr>
        <w:t xml:space="preserve">. </w:t>
      </w:r>
      <w:r w:rsidR="00FC2A31">
        <w:rPr>
          <w:rFonts w:eastAsia="Calibri"/>
        </w:rPr>
        <w:t xml:space="preserve"> </w:t>
      </w:r>
      <w:r w:rsidRPr="00FC2A31">
        <w:rPr>
          <w:rFonts w:eastAsia="Calibri"/>
        </w:rPr>
        <w:t xml:space="preserve">They may also appeal against the </w:t>
      </w:r>
      <w:r w:rsidR="00FC2A31">
        <w:rPr>
          <w:rFonts w:eastAsia="Calibri"/>
        </w:rPr>
        <w:t>academy</w:t>
      </w:r>
      <w:r w:rsidRPr="00FC2A31">
        <w:rPr>
          <w:rFonts w:eastAsia="Calibri"/>
        </w:rPr>
        <w:t xml:space="preserve"> named in the Plan if it differs from their preferred choice.</w:t>
      </w:r>
    </w:p>
    <w:p w14:paraId="4FF2F244" w14:textId="69105432" w:rsidR="00E01B0E" w:rsidRPr="00AB1E7C" w:rsidRDefault="003940AC" w:rsidP="00AB1E7C">
      <w:pPr>
        <w:pStyle w:val="ListParagraph"/>
        <w:numPr>
          <w:ilvl w:val="0"/>
          <w:numId w:val="28"/>
        </w:numPr>
        <w:ind w:left="425" w:hanging="357"/>
        <w:contextualSpacing w:val="0"/>
        <w:rPr>
          <w:rFonts w:eastAsia="Calibri"/>
        </w:rPr>
      </w:pPr>
      <w:r w:rsidRPr="00FC2A31">
        <w:rPr>
          <w:rFonts w:eastAsia="Calibri"/>
        </w:rPr>
        <w:t>Once the EHC</w:t>
      </w:r>
      <w:r w:rsidR="00FC2A31">
        <w:rPr>
          <w:rFonts w:eastAsia="Calibri"/>
        </w:rPr>
        <w:t>P</w:t>
      </w:r>
      <w:r w:rsidRPr="00FC2A31">
        <w:rPr>
          <w:rFonts w:eastAsia="Calibri"/>
        </w:rPr>
        <w:t xml:space="preserve"> has been completed and agreed, it will be kept as part of the pupil’s formal record and reviewed at least annually by staff, parents and the pupil. </w:t>
      </w:r>
      <w:r w:rsidR="00FC2A31">
        <w:rPr>
          <w:rFonts w:eastAsia="Calibri"/>
        </w:rPr>
        <w:t xml:space="preserve"> </w:t>
      </w:r>
      <w:r w:rsidRPr="00FC2A31">
        <w:rPr>
          <w:rFonts w:eastAsia="Calibri"/>
        </w:rPr>
        <w:t>The annual review enables provision for the pupil to be evaluated and, where appropriate, for changes to be put in place, for example, reducing or increasing levels of support.</w:t>
      </w:r>
    </w:p>
    <w:p w14:paraId="1C5501DF" w14:textId="56B73F6B" w:rsidR="00AC7EE7" w:rsidRPr="00E01B0E" w:rsidRDefault="00AC7EE7" w:rsidP="00AB1E7C">
      <w:pPr>
        <w:pStyle w:val="Heading2"/>
      </w:pPr>
      <w:bookmarkStart w:id="20" w:name="_Toc41385748"/>
      <w:r>
        <w:t>Provision for pupils with SEND</w:t>
      </w:r>
      <w:bookmarkEnd w:id="20"/>
    </w:p>
    <w:p w14:paraId="1E6E2B1E" w14:textId="68FB375A" w:rsidR="00CB50BF" w:rsidRDefault="00AC7EE7" w:rsidP="00E01B0E">
      <w:r>
        <w:t xml:space="preserve">Every </w:t>
      </w:r>
      <w:r w:rsidR="00E01B0E">
        <w:t>academy</w:t>
      </w:r>
      <w:r>
        <w:t xml:space="preserve"> has a duty to make arrangements to support pupils with a range of additional needs to prevent them being treated less favourably than other pupils.  </w:t>
      </w:r>
      <w:r w:rsidR="00CB50BF">
        <w:t>Inclusion</w:t>
      </w:r>
      <w:r>
        <w:t xml:space="preserve"> is a key ethos of the </w:t>
      </w:r>
      <w:r w:rsidR="00E01B0E">
        <w:t>Trust</w:t>
      </w:r>
      <w:r>
        <w:t xml:space="preserve"> and</w:t>
      </w:r>
      <w:r w:rsidR="00FB7171">
        <w:t xml:space="preserve"> each </w:t>
      </w:r>
      <w:r w:rsidR="00E01B0E">
        <w:t>academy</w:t>
      </w:r>
      <w:r w:rsidR="00FB7171">
        <w:t xml:space="preserve">.  This is regularly reviewed to ensure all </w:t>
      </w:r>
      <w:r w:rsidR="00E01B0E">
        <w:t>academies</w:t>
      </w:r>
      <w:r w:rsidR="00FB7171">
        <w:t xml:space="preserve"> promote the </w:t>
      </w:r>
      <w:r w:rsidR="00CB50BF">
        <w:t>inclusion</w:t>
      </w:r>
      <w:r w:rsidR="00FB7171">
        <w:t xml:space="preserve"> of all students.  This includes learning outside the classroom.  </w:t>
      </w:r>
    </w:p>
    <w:p w14:paraId="6D41F92A" w14:textId="58867A9C" w:rsidR="00AC7EE7" w:rsidRDefault="00AC7EE7" w:rsidP="00E01B0E">
      <w:r>
        <w:t xml:space="preserve">Each </w:t>
      </w:r>
      <w:r w:rsidR="00E01B0E">
        <w:t>academy</w:t>
      </w:r>
      <w:r>
        <w:t xml:space="preserve"> makes these arrangements individually according to their site, with the support of the MAT </w:t>
      </w:r>
      <w:r w:rsidR="00E01B0E" w:rsidRPr="0029232D">
        <w:t>E</w:t>
      </w:r>
      <w:r w:rsidRPr="0029232D">
        <w:t>xecutive</w:t>
      </w:r>
      <w:r w:rsidR="00E01B0E" w:rsidRPr="0029232D">
        <w:t xml:space="preserve"> </w:t>
      </w:r>
      <w:r w:rsidR="0029232D" w:rsidRPr="0029232D">
        <w:t xml:space="preserve">SENDCo </w:t>
      </w:r>
      <w:r w:rsidRPr="0029232D">
        <w:t>where appropriate.  These</w:t>
      </w:r>
      <w:r>
        <w:t xml:space="preserve"> provisions will be detailed in the individual </w:t>
      </w:r>
      <w:r w:rsidR="00E01B0E">
        <w:t>academy</w:t>
      </w:r>
      <w:r>
        <w:t xml:space="preserve"> information report.  Each </w:t>
      </w:r>
      <w:r w:rsidR="00E01B0E">
        <w:t>academy</w:t>
      </w:r>
      <w:r>
        <w:t xml:space="preserve">, with the support of the </w:t>
      </w:r>
      <w:r w:rsidR="00E01B0E">
        <w:t>Trust</w:t>
      </w:r>
      <w:r>
        <w:t>, will work closely with the relevant professionals to ensure a pupil’s needs can be met during the transition period.</w:t>
      </w:r>
      <w:r w:rsidR="00FB7171">
        <w:t xml:space="preserve">  Where appropriate, </w:t>
      </w:r>
      <w:r w:rsidR="00E01B0E">
        <w:t>academies</w:t>
      </w:r>
      <w:r w:rsidR="00FB7171">
        <w:t xml:space="preserve"> will seek advice from external support services as required.</w:t>
      </w:r>
    </w:p>
    <w:p w14:paraId="444FABFF" w14:textId="55AA3794" w:rsidR="00E01B0E" w:rsidRPr="00AB1E7C" w:rsidRDefault="00AC7EE7" w:rsidP="00AB1E7C">
      <w:r>
        <w:t xml:space="preserve">All pupils with medical conditions will be supported with healthcare plans by the individual </w:t>
      </w:r>
      <w:r w:rsidR="00E01B0E">
        <w:t>academy</w:t>
      </w:r>
      <w:r>
        <w:t>.</w:t>
      </w:r>
    </w:p>
    <w:p w14:paraId="6FAC1A01" w14:textId="64265A09" w:rsidR="000D686B" w:rsidRPr="00AB1E7C" w:rsidRDefault="00FB7171" w:rsidP="00AB1E7C">
      <w:pPr>
        <w:pStyle w:val="Heading2"/>
      </w:pPr>
      <w:bookmarkStart w:id="21" w:name="_Toc41385749"/>
      <w:r w:rsidRPr="00AB1E7C">
        <w:t>Local Offer</w:t>
      </w:r>
      <w:bookmarkEnd w:id="21"/>
    </w:p>
    <w:p w14:paraId="76A311AD" w14:textId="28A422B8" w:rsidR="000F15E0" w:rsidRDefault="000F15E0" w:rsidP="00552ECC">
      <w:pPr>
        <w:keepNext w:val="0"/>
        <w:widowControl/>
        <w:autoSpaceDE w:val="0"/>
        <w:autoSpaceDN w:val="0"/>
        <w:adjustRightInd w:val="0"/>
        <w:ind w:right="-2"/>
        <w:rPr>
          <w:rFonts w:eastAsia="MS Mincho" w:cs="Museo Sans Rounded 300"/>
          <w:szCs w:val="22"/>
          <w:lang w:val="en-US"/>
        </w:rPr>
      </w:pPr>
      <w:r>
        <w:rPr>
          <w:rFonts w:eastAsia="MS Mincho" w:cs="Museo Sans Rounded 300"/>
          <w:szCs w:val="22"/>
          <w:lang w:val="en-US"/>
        </w:rPr>
        <w:t xml:space="preserve">Due to the variety of academies within the Trust and in accordance with requirements, each academy will publish a ‘Special Educational Needs and Disabilities Information Report’ outlining the Local Offer.  This outlines how each academy </w:t>
      </w:r>
      <w:r w:rsidRPr="0029232D">
        <w:rPr>
          <w:rFonts w:eastAsia="MS Mincho" w:cs="Museo Sans Rounded 300"/>
          <w:szCs w:val="22"/>
          <w:lang w:val="en-US"/>
        </w:rPr>
        <w:t xml:space="preserve">provides </w:t>
      </w:r>
      <w:r w:rsidR="0029232D" w:rsidRPr="0029232D">
        <w:rPr>
          <w:rFonts w:eastAsia="MS Mincho" w:cs="Museo Sans Rounded 300"/>
          <w:szCs w:val="22"/>
          <w:lang w:val="en-US"/>
        </w:rPr>
        <w:t>W</w:t>
      </w:r>
      <w:r w:rsidRPr="0029232D">
        <w:rPr>
          <w:rFonts w:eastAsia="MS Mincho" w:cs="Museo Sans Rounded 300"/>
          <w:szCs w:val="22"/>
          <w:lang w:val="en-US"/>
        </w:rPr>
        <w:t>ave 1, 2 and 3 provision</w:t>
      </w:r>
      <w:r>
        <w:rPr>
          <w:rFonts w:eastAsia="MS Mincho" w:cs="Museo Sans Rounded 300"/>
          <w:szCs w:val="22"/>
          <w:lang w:val="en-US"/>
        </w:rPr>
        <w:t xml:space="preserve"> as necessary.  In addition, Cornwall County Council has further information around their Local Offer that can be accessed through the following:</w:t>
      </w:r>
    </w:p>
    <w:p w14:paraId="386E8DB4" w14:textId="7FF012A6" w:rsidR="004C0E98" w:rsidRDefault="00BA10F7" w:rsidP="000F15E0">
      <w:pPr>
        <w:keepLines/>
        <w:spacing w:after="0"/>
        <w:rPr>
          <w:rFonts w:eastAsia="MS Mincho" w:cs="Museo Sans Rounded 300"/>
          <w:szCs w:val="22"/>
          <w:lang w:val="en-US"/>
        </w:rPr>
      </w:pPr>
      <w:hyperlink r:id="rId17" w:history="1">
        <w:r w:rsidR="000F15E0">
          <w:rPr>
            <w:rFonts w:eastAsia="MS Mincho" w:cs="Museo Sans Rounded 300"/>
            <w:color w:val="0563C1"/>
            <w:szCs w:val="22"/>
            <w:u w:val="single" w:color="0563C1"/>
            <w:lang w:val="en-US"/>
          </w:rPr>
          <w:t>https://www.supportincornwall.org.uk/kb5/cornwall/directory/localoffer.page?newlocalofferchannel=0</w:t>
        </w:r>
      </w:hyperlink>
    </w:p>
    <w:p w14:paraId="3808565A" w14:textId="77777777" w:rsidR="000F15E0" w:rsidRPr="004C0E98" w:rsidRDefault="000F15E0" w:rsidP="000F15E0">
      <w:pPr>
        <w:keepLines/>
        <w:spacing w:after="0"/>
        <w:rPr>
          <w:szCs w:val="22"/>
          <w:lang w:val="en-US"/>
        </w:rPr>
      </w:pPr>
    </w:p>
    <w:p w14:paraId="2DD6AB2C" w14:textId="32E591D7" w:rsidR="00E42191" w:rsidRPr="000F15E0" w:rsidRDefault="00E42191" w:rsidP="000F15E0">
      <w:pPr>
        <w:pStyle w:val="Heading1"/>
        <w:rPr>
          <w:lang w:val="en-US"/>
        </w:rPr>
      </w:pPr>
      <w:bookmarkStart w:id="22" w:name="_Toc41385750"/>
      <w:r w:rsidRPr="00E94C7F">
        <w:rPr>
          <w:lang w:val="en-US"/>
        </w:rPr>
        <w:t>Complaints Procedure</w:t>
      </w:r>
      <w:bookmarkEnd w:id="22"/>
    </w:p>
    <w:p w14:paraId="6132B2D1" w14:textId="6978AC6A" w:rsidR="00E42191" w:rsidRPr="00F56411" w:rsidRDefault="00E42191" w:rsidP="00C87477">
      <w:pPr>
        <w:keepLines/>
        <w:rPr>
          <w:color w:val="000000"/>
          <w:szCs w:val="22"/>
          <w:lang w:val="en-US"/>
        </w:rPr>
      </w:pPr>
      <w:r>
        <w:rPr>
          <w:color w:val="000000"/>
          <w:szCs w:val="22"/>
          <w:lang w:val="en-US"/>
        </w:rPr>
        <w:t xml:space="preserve">Where parents believe their </w:t>
      </w:r>
      <w:proofErr w:type="gramStart"/>
      <w:r>
        <w:rPr>
          <w:color w:val="000000"/>
          <w:szCs w:val="22"/>
          <w:lang w:val="en-US"/>
        </w:rPr>
        <w:t>child’s</w:t>
      </w:r>
      <w:proofErr w:type="gramEnd"/>
      <w:r>
        <w:rPr>
          <w:color w:val="000000"/>
          <w:szCs w:val="22"/>
          <w:lang w:val="en-US"/>
        </w:rPr>
        <w:t xml:space="preserve"> needs are not being met within the </w:t>
      </w:r>
      <w:r w:rsidR="000F15E0">
        <w:rPr>
          <w:color w:val="000000"/>
          <w:szCs w:val="22"/>
          <w:lang w:val="en-US"/>
        </w:rPr>
        <w:t>academy</w:t>
      </w:r>
      <w:r>
        <w:rPr>
          <w:color w:val="000000"/>
          <w:szCs w:val="22"/>
          <w:lang w:val="en-US"/>
        </w:rPr>
        <w:t xml:space="preserve">, parents should refer to the SENDCo in the first instance.  IF they feel they have continued concerns, the parent should ask for a meeting with the Principal.  Should parents feel they continue to have concern, parents should refer to the individual </w:t>
      </w:r>
      <w:r w:rsidR="000F15E0">
        <w:rPr>
          <w:color w:val="000000"/>
          <w:szCs w:val="22"/>
          <w:lang w:val="en-US"/>
        </w:rPr>
        <w:t>academy’s</w:t>
      </w:r>
      <w:r>
        <w:rPr>
          <w:color w:val="000000"/>
          <w:szCs w:val="22"/>
          <w:lang w:val="en-US"/>
        </w:rPr>
        <w:t xml:space="preserve"> Complaints Procedure or</w:t>
      </w:r>
      <w:r w:rsidR="00B97AA8">
        <w:rPr>
          <w:color w:val="000000"/>
          <w:szCs w:val="22"/>
          <w:lang w:val="en-US"/>
        </w:rPr>
        <w:t xml:space="preserve"> Trust Complaints Policy. </w:t>
      </w:r>
    </w:p>
    <w:p w14:paraId="7EA02950" w14:textId="77777777" w:rsidR="00301AD9" w:rsidRPr="00F56411" w:rsidRDefault="00301AD9" w:rsidP="00C87477">
      <w:pPr>
        <w:pStyle w:val="Heading1"/>
        <w:keepLines/>
        <w:rPr>
          <w:color w:val="000000"/>
          <w:sz w:val="22"/>
          <w:szCs w:val="22"/>
        </w:rPr>
      </w:pPr>
    </w:p>
    <w:sectPr w:rsidR="00301AD9" w:rsidRPr="00F56411" w:rsidSect="00C87477">
      <w:headerReference w:type="even" r:id="rId18"/>
      <w:headerReference w:type="default" r:id="rId19"/>
      <w:headerReference w:type="first" r:id="rId20"/>
      <w:footerReference w:type="first" r:id="rId21"/>
      <w:pgSz w:w="11906" w:h="16838"/>
      <w:pgMar w:top="1418" w:right="1418" w:bottom="1134" w:left="1418" w:header="709"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276B0" w14:textId="77777777" w:rsidR="00BA10F7" w:rsidRDefault="00BA10F7">
      <w:r>
        <w:separator/>
      </w:r>
    </w:p>
  </w:endnote>
  <w:endnote w:type="continuationSeparator" w:id="0">
    <w:p w14:paraId="1AEA2993" w14:textId="77777777" w:rsidR="00BA10F7" w:rsidRDefault="00BA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 Sans Rounded 300">
    <w:altName w:val="Times New Roman"/>
    <w:panose1 w:val="020B0604020202020204"/>
    <w:charset w:val="4D"/>
    <w:family w:val="auto"/>
    <w:notTrueType/>
    <w:pitch w:val="variable"/>
    <w:sig w:usb0="00000001" w:usb1="40000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ヒラギノ角ゴ Pro W3">
    <w:altName w:val="MS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4EBC" w14:textId="77777777" w:rsidR="006F58E0" w:rsidRDefault="006F5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FCBE" w14:textId="7E00AD4A" w:rsidR="00DF198E" w:rsidRPr="00A836B5" w:rsidRDefault="004C0614" w:rsidP="00A836B5">
    <w:pPr>
      <w:pStyle w:val="Footer"/>
      <w:rPr>
        <w:color w:val="7F7F7F"/>
        <w:sz w:val="18"/>
        <w:szCs w:val="18"/>
      </w:rPr>
    </w:pPr>
    <w:r>
      <w:rPr>
        <w:color w:val="7F7F7F"/>
        <w:sz w:val="18"/>
        <w:szCs w:val="18"/>
      </w:rPr>
      <w:t>EDUCATION</w:t>
    </w:r>
    <w:r w:rsidR="00514C06">
      <w:rPr>
        <w:color w:val="7F7F7F"/>
        <w:sz w:val="18"/>
        <w:szCs w:val="18"/>
      </w:rPr>
      <w:t>/L&amp;M</w:t>
    </w:r>
    <w:r w:rsidR="00386ADB">
      <w:rPr>
        <w:color w:val="7F7F7F"/>
        <w:sz w:val="18"/>
        <w:szCs w:val="18"/>
      </w:rPr>
      <w:t>/</w:t>
    </w:r>
    <w:r w:rsidR="00514C06">
      <w:rPr>
        <w:color w:val="7F7F7F"/>
        <w:sz w:val="18"/>
        <w:szCs w:val="18"/>
      </w:rPr>
      <w:t>Special Educational Needs Policy</w:t>
    </w:r>
    <w:r w:rsidR="00AB2F77">
      <w:rPr>
        <w:color w:val="7F7F7F"/>
        <w:sz w:val="18"/>
        <w:szCs w:val="18"/>
      </w:rPr>
      <w:t xml:space="preserve"> V</w:t>
    </w:r>
    <w:r w:rsidR="00D244F0">
      <w:rPr>
        <w:color w:val="7F7F7F"/>
        <w:sz w:val="18"/>
        <w:szCs w:val="18"/>
      </w:rPr>
      <w:t>1.0</w:t>
    </w:r>
    <w:r w:rsidR="00FE6FF7" w:rsidRPr="00FE6FF7">
      <w:rPr>
        <w:color w:val="7F7F7F"/>
        <w:sz w:val="18"/>
        <w:szCs w:val="18"/>
      </w:rPr>
      <w:tab/>
    </w:r>
    <w:r w:rsidR="00FE6FF7" w:rsidRPr="00A836B5">
      <w:rPr>
        <w:color w:val="7F7F7F"/>
        <w:sz w:val="18"/>
        <w:szCs w:val="18"/>
      </w:rPr>
      <w:t xml:space="preserve">Page </w:t>
    </w:r>
    <w:r w:rsidR="00FE6FF7" w:rsidRPr="00A836B5">
      <w:rPr>
        <w:color w:val="7F7F7F"/>
        <w:sz w:val="18"/>
        <w:szCs w:val="18"/>
      </w:rPr>
      <w:fldChar w:fldCharType="begin"/>
    </w:r>
    <w:r w:rsidR="00FE6FF7" w:rsidRPr="00A836B5">
      <w:rPr>
        <w:color w:val="7F7F7F"/>
        <w:sz w:val="18"/>
        <w:szCs w:val="18"/>
      </w:rPr>
      <w:instrText xml:space="preserve"> PAGE  \* Arabic  \* MERGEFORMAT </w:instrText>
    </w:r>
    <w:r w:rsidR="00FE6FF7" w:rsidRPr="00A836B5">
      <w:rPr>
        <w:color w:val="7F7F7F"/>
        <w:sz w:val="18"/>
        <w:szCs w:val="18"/>
      </w:rPr>
      <w:fldChar w:fldCharType="separate"/>
    </w:r>
    <w:r w:rsidR="00060E72">
      <w:rPr>
        <w:noProof/>
        <w:color w:val="7F7F7F"/>
        <w:sz w:val="18"/>
        <w:szCs w:val="18"/>
      </w:rPr>
      <w:t>4</w:t>
    </w:r>
    <w:r w:rsidR="00FE6FF7" w:rsidRPr="00A836B5">
      <w:rPr>
        <w:color w:val="7F7F7F"/>
        <w:sz w:val="18"/>
        <w:szCs w:val="18"/>
      </w:rPr>
      <w:fldChar w:fldCharType="end"/>
    </w:r>
    <w:r w:rsidR="00FE6FF7" w:rsidRPr="00A836B5">
      <w:rPr>
        <w:color w:val="7F7F7F"/>
        <w:sz w:val="18"/>
        <w:szCs w:val="18"/>
      </w:rPr>
      <w:t xml:space="preserve"> of </w:t>
    </w:r>
    <w:r w:rsidR="00FE6FF7" w:rsidRPr="00A836B5">
      <w:rPr>
        <w:color w:val="7F7F7F"/>
        <w:sz w:val="18"/>
        <w:szCs w:val="18"/>
      </w:rPr>
      <w:fldChar w:fldCharType="begin"/>
    </w:r>
    <w:r w:rsidR="00FE6FF7" w:rsidRPr="00A836B5">
      <w:rPr>
        <w:color w:val="7F7F7F"/>
        <w:sz w:val="18"/>
        <w:szCs w:val="18"/>
      </w:rPr>
      <w:instrText xml:space="preserve"> NUMPAGES  \* Arabic  \* MERGEFORMAT </w:instrText>
    </w:r>
    <w:r w:rsidR="00FE6FF7" w:rsidRPr="00A836B5">
      <w:rPr>
        <w:color w:val="7F7F7F"/>
        <w:sz w:val="18"/>
        <w:szCs w:val="18"/>
      </w:rPr>
      <w:fldChar w:fldCharType="separate"/>
    </w:r>
    <w:r w:rsidR="00060E72">
      <w:rPr>
        <w:noProof/>
        <w:color w:val="7F7F7F"/>
        <w:sz w:val="18"/>
        <w:szCs w:val="18"/>
      </w:rPr>
      <w:t>7</w:t>
    </w:r>
    <w:r w:rsidR="00FE6FF7" w:rsidRPr="00A836B5">
      <w:rPr>
        <w:color w:val="7F7F7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3A601" w14:textId="77777777" w:rsidR="006F58E0" w:rsidRDefault="006F58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1439" w14:textId="67D0CD61" w:rsidR="00726CF9" w:rsidRPr="00726CF9" w:rsidRDefault="00AB2F77">
    <w:pPr>
      <w:pStyle w:val="Footer"/>
      <w:rPr>
        <w:color w:val="7F7F7F"/>
        <w:sz w:val="18"/>
        <w:szCs w:val="18"/>
      </w:rPr>
    </w:pPr>
    <w:r>
      <w:rPr>
        <w:color w:val="7F7F7F"/>
        <w:sz w:val="18"/>
        <w:szCs w:val="18"/>
      </w:rPr>
      <w:t>EDUCATION/Special Educational Needs Policy V</w:t>
    </w:r>
    <w:r w:rsidR="009700A5">
      <w:rPr>
        <w:color w:val="7F7F7F"/>
        <w:sz w:val="18"/>
        <w:szCs w:val="18"/>
      </w:rPr>
      <w:t>1.0</w:t>
    </w:r>
    <w:r w:rsidR="00726CF9" w:rsidRPr="00FE6FF7">
      <w:rPr>
        <w:color w:val="7F7F7F"/>
        <w:sz w:val="18"/>
        <w:szCs w:val="18"/>
      </w:rPr>
      <w:tab/>
    </w:r>
    <w:r w:rsidR="00726CF9" w:rsidRPr="00A836B5">
      <w:rPr>
        <w:color w:val="7F7F7F"/>
        <w:sz w:val="18"/>
        <w:szCs w:val="18"/>
      </w:rPr>
      <w:t xml:space="preserve">Page </w:t>
    </w:r>
    <w:r w:rsidR="00726CF9" w:rsidRPr="00A836B5">
      <w:rPr>
        <w:color w:val="7F7F7F"/>
        <w:sz w:val="18"/>
        <w:szCs w:val="18"/>
      </w:rPr>
      <w:fldChar w:fldCharType="begin"/>
    </w:r>
    <w:r w:rsidR="00726CF9" w:rsidRPr="00A836B5">
      <w:rPr>
        <w:color w:val="7F7F7F"/>
        <w:sz w:val="18"/>
        <w:szCs w:val="18"/>
      </w:rPr>
      <w:instrText xml:space="preserve"> PAGE  \* Arabic  \* MERGEFORMAT </w:instrText>
    </w:r>
    <w:r w:rsidR="00726CF9" w:rsidRPr="00A836B5">
      <w:rPr>
        <w:color w:val="7F7F7F"/>
        <w:sz w:val="18"/>
        <w:szCs w:val="18"/>
      </w:rPr>
      <w:fldChar w:fldCharType="separate"/>
    </w:r>
    <w:r w:rsidR="00060E72">
      <w:rPr>
        <w:noProof/>
        <w:color w:val="7F7F7F"/>
        <w:sz w:val="18"/>
        <w:szCs w:val="18"/>
      </w:rPr>
      <w:t>2</w:t>
    </w:r>
    <w:r w:rsidR="00726CF9" w:rsidRPr="00A836B5">
      <w:rPr>
        <w:color w:val="7F7F7F"/>
        <w:sz w:val="18"/>
        <w:szCs w:val="18"/>
      </w:rPr>
      <w:fldChar w:fldCharType="end"/>
    </w:r>
    <w:r w:rsidR="00726CF9" w:rsidRPr="00A836B5">
      <w:rPr>
        <w:color w:val="7F7F7F"/>
        <w:sz w:val="18"/>
        <w:szCs w:val="18"/>
      </w:rPr>
      <w:t xml:space="preserve"> of </w:t>
    </w:r>
    <w:r w:rsidR="00726CF9" w:rsidRPr="00A836B5">
      <w:rPr>
        <w:color w:val="7F7F7F"/>
        <w:sz w:val="18"/>
        <w:szCs w:val="18"/>
      </w:rPr>
      <w:fldChar w:fldCharType="begin"/>
    </w:r>
    <w:r w:rsidR="00726CF9" w:rsidRPr="00A836B5">
      <w:rPr>
        <w:color w:val="7F7F7F"/>
        <w:sz w:val="18"/>
        <w:szCs w:val="18"/>
      </w:rPr>
      <w:instrText xml:space="preserve"> NUMPAGES  \* Arabic  \* MERGEFORMAT </w:instrText>
    </w:r>
    <w:r w:rsidR="00726CF9" w:rsidRPr="00A836B5">
      <w:rPr>
        <w:color w:val="7F7F7F"/>
        <w:sz w:val="18"/>
        <w:szCs w:val="18"/>
      </w:rPr>
      <w:fldChar w:fldCharType="separate"/>
    </w:r>
    <w:r w:rsidR="00060E72">
      <w:rPr>
        <w:noProof/>
        <w:color w:val="7F7F7F"/>
        <w:sz w:val="18"/>
        <w:szCs w:val="18"/>
      </w:rPr>
      <w:t>7</w:t>
    </w:r>
    <w:r w:rsidR="00726CF9" w:rsidRPr="00A836B5">
      <w:rPr>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2D5CC" w14:textId="77777777" w:rsidR="00BA10F7" w:rsidRDefault="00BA10F7">
      <w:r>
        <w:separator/>
      </w:r>
    </w:p>
  </w:footnote>
  <w:footnote w:type="continuationSeparator" w:id="0">
    <w:p w14:paraId="0E53A493" w14:textId="77777777" w:rsidR="00BA10F7" w:rsidRDefault="00BA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6C20E" w14:textId="77777777" w:rsidR="006F58E0" w:rsidRDefault="006F5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DF7B" w14:textId="77777777" w:rsidR="006F58E0" w:rsidRDefault="006F5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2455" w14:textId="77777777" w:rsidR="006F58E0" w:rsidRDefault="006F58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D206" w14:textId="77777777" w:rsidR="00925C6A" w:rsidRDefault="00925C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41EB" w14:textId="77777777" w:rsidR="00925C6A" w:rsidRDefault="00925C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5DCE8" w14:textId="77777777" w:rsidR="00925C6A" w:rsidRDefault="00925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26B"/>
    <w:multiLevelType w:val="hybridMultilevel"/>
    <w:tmpl w:val="743E03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5AA6F84"/>
    <w:multiLevelType w:val="multilevel"/>
    <w:tmpl w:val="E1F625B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D2418F"/>
    <w:multiLevelType w:val="hybridMultilevel"/>
    <w:tmpl w:val="882CA434"/>
    <w:lvl w:ilvl="0" w:tplc="8D407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B3EDC"/>
    <w:multiLevelType w:val="multilevel"/>
    <w:tmpl w:val="87ECF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61A2598"/>
    <w:multiLevelType w:val="multilevel"/>
    <w:tmpl w:val="F9EEB57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9AD3CC8"/>
    <w:multiLevelType w:val="multilevel"/>
    <w:tmpl w:val="E894313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9D3649B"/>
    <w:multiLevelType w:val="hybridMultilevel"/>
    <w:tmpl w:val="8FE0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41A59"/>
    <w:multiLevelType w:val="hybridMultilevel"/>
    <w:tmpl w:val="168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470FE"/>
    <w:multiLevelType w:val="multilevel"/>
    <w:tmpl w:val="1494CE2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247252A"/>
    <w:multiLevelType w:val="hybridMultilevel"/>
    <w:tmpl w:val="0E88CD6A"/>
    <w:lvl w:ilvl="0" w:tplc="53C89BB6">
      <w:start w:val="1"/>
      <w:numFmt w:val="bullet"/>
      <w:pStyle w:val="ColorfulList-Accent1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4E22AB"/>
    <w:multiLevelType w:val="multilevel"/>
    <w:tmpl w:val="5454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522A1F"/>
    <w:multiLevelType w:val="hybridMultilevel"/>
    <w:tmpl w:val="3E0C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03BBA"/>
    <w:multiLevelType w:val="multilevel"/>
    <w:tmpl w:val="1EF4F3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F95298"/>
    <w:multiLevelType w:val="hybridMultilevel"/>
    <w:tmpl w:val="CE50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D256F"/>
    <w:multiLevelType w:val="hybridMultilevel"/>
    <w:tmpl w:val="80523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F5982"/>
    <w:multiLevelType w:val="multilevel"/>
    <w:tmpl w:val="448E8F6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E124A90"/>
    <w:multiLevelType w:val="multilevel"/>
    <w:tmpl w:val="6BE8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0E3EFA"/>
    <w:multiLevelType w:val="hybridMultilevel"/>
    <w:tmpl w:val="59CA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27D22"/>
    <w:multiLevelType w:val="multilevel"/>
    <w:tmpl w:val="991E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FC1E1F"/>
    <w:multiLevelType w:val="hybridMultilevel"/>
    <w:tmpl w:val="6AB2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90573"/>
    <w:multiLevelType w:val="hybridMultilevel"/>
    <w:tmpl w:val="78DADC70"/>
    <w:lvl w:ilvl="0" w:tplc="8D407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77D14"/>
    <w:multiLevelType w:val="hybridMultilevel"/>
    <w:tmpl w:val="9AF8B880"/>
    <w:lvl w:ilvl="0" w:tplc="8D407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55E99"/>
    <w:multiLevelType w:val="hybridMultilevel"/>
    <w:tmpl w:val="9FE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16E23"/>
    <w:multiLevelType w:val="multilevel"/>
    <w:tmpl w:val="FACCF70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4BA5053"/>
    <w:multiLevelType w:val="hybridMultilevel"/>
    <w:tmpl w:val="97E8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D0670"/>
    <w:multiLevelType w:val="hybridMultilevel"/>
    <w:tmpl w:val="647C5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B2F15"/>
    <w:multiLevelType w:val="hybridMultilevel"/>
    <w:tmpl w:val="C628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5A6943"/>
    <w:multiLevelType w:val="hybridMultilevel"/>
    <w:tmpl w:val="DD02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7"/>
  </w:num>
  <w:num w:numId="4">
    <w:abstractNumId w:val="19"/>
  </w:num>
  <w:num w:numId="5">
    <w:abstractNumId w:val="24"/>
  </w:num>
  <w:num w:numId="6">
    <w:abstractNumId w:val="7"/>
  </w:num>
  <w:num w:numId="7">
    <w:abstractNumId w:val="0"/>
  </w:num>
  <w:num w:numId="8">
    <w:abstractNumId w:val="10"/>
  </w:num>
  <w:num w:numId="9">
    <w:abstractNumId w:val="16"/>
  </w:num>
  <w:num w:numId="10">
    <w:abstractNumId w:val="4"/>
  </w:num>
  <w:num w:numId="11">
    <w:abstractNumId w:val="8"/>
  </w:num>
  <w:num w:numId="12">
    <w:abstractNumId w:val="1"/>
  </w:num>
  <w:num w:numId="13">
    <w:abstractNumId w:val="23"/>
  </w:num>
  <w:num w:numId="14">
    <w:abstractNumId w:val="15"/>
  </w:num>
  <w:num w:numId="15">
    <w:abstractNumId w:val="14"/>
  </w:num>
  <w:num w:numId="16">
    <w:abstractNumId w:val="3"/>
  </w:num>
  <w:num w:numId="17">
    <w:abstractNumId w:val="5"/>
  </w:num>
  <w:num w:numId="18">
    <w:abstractNumId w:val="17"/>
  </w:num>
  <w:num w:numId="19">
    <w:abstractNumId w:val="22"/>
  </w:num>
  <w:num w:numId="20">
    <w:abstractNumId w:val="26"/>
  </w:num>
  <w:num w:numId="21">
    <w:abstractNumId w:val="11"/>
  </w:num>
  <w:num w:numId="22">
    <w:abstractNumId w:val="18"/>
  </w:num>
  <w:num w:numId="23">
    <w:abstractNumId w:val="12"/>
  </w:num>
  <w:num w:numId="24">
    <w:abstractNumId w:val="21"/>
  </w:num>
  <w:num w:numId="25">
    <w:abstractNumId w:val="13"/>
  </w:num>
  <w:num w:numId="26">
    <w:abstractNumId w:val="20"/>
  </w:num>
  <w:num w:numId="27">
    <w:abstractNumId w:val="2"/>
  </w:num>
  <w:num w:numId="2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F4"/>
    <w:rsid w:val="000034E7"/>
    <w:rsid w:val="00016DDC"/>
    <w:rsid w:val="0002670B"/>
    <w:rsid w:val="00030F5C"/>
    <w:rsid w:val="00037CEC"/>
    <w:rsid w:val="00043952"/>
    <w:rsid w:val="00060E72"/>
    <w:rsid w:val="00081A37"/>
    <w:rsid w:val="00096D32"/>
    <w:rsid w:val="000A4F9B"/>
    <w:rsid w:val="000C3E20"/>
    <w:rsid w:val="000D434E"/>
    <w:rsid w:val="000D686B"/>
    <w:rsid w:val="000F15E0"/>
    <w:rsid w:val="001060DB"/>
    <w:rsid w:val="001101BD"/>
    <w:rsid w:val="001117F5"/>
    <w:rsid w:val="001151EE"/>
    <w:rsid w:val="00122BC1"/>
    <w:rsid w:val="00122C4D"/>
    <w:rsid w:val="0012355A"/>
    <w:rsid w:val="00136455"/>
    <w:rsid w:val="00161DCD"/>
    <w:rsid w:val="00164E1A"/>
    <w:rsid w:val="00164E7D"/>
    <w:rsid w:val="0016600E"/>
    <w:rsid w:val="0017270D"/>
    <w:rsid w:val="00173A9A"/>
    <w:rsid w:val="00175527"/>
    <w:rsid w:val="001A2510"/>
    <w:rsid w:val="001C4615"/>
    <w:rsid w:val="001D4AEE"/>
    <w:rsid w:val="001F228E"/>
    <w:rsid w:val="001F36EB"/>
    <w:rsid w:val="001F5246"/>
    <w:rsid w:val="001F5489"/>
    <w:rsid w:val="001F7364"/>
    <w:rsid w:val="00203C6A"/>
    <w:rsid w:val="002048DD"/>
    <w:rsid w:val="002107A5"/>
    <w:rsid w:val="0021458C"/>
    <w:rsid w:val="00216F6C"/>
    <w:rsid w:val="002319AE"/>
    <w:rsid w:val="002339DB"/>
    <w:rsid w:val="00254993"/>
    <w:rsid w:val="00260BD9"/>
    <w:rsid w:val="00283E7C"/>
    <w:rsid w:val="002845FE"/>
    <w:rsid w:val="0029232D"/>
    <w:rsid w:val="0029659D"/>
    <w:rsid w:val="00296C19"/>
    <w:rsid w:val="002A0D29"/>
    <w:rsid w:val="002A27FD"/>
    <w:rsid w:val="002A3ECF"/>
    <w:rsid w:val="002A626D"/>
    <w:rsid w:val="002B285B"/>
    <w:rsid w:val="002C710B"/>
    <w:rsid w:val="002F3FBB"/>
    <w:rsid w:val="002F618B"/>
    <w:rsid w:val="002F7A83"/>
    <w:rsid w:val="00301AD9"/>
    <w:rsid w:val="0030751E"/>
    <w:rsid w:val="00312B8F"/>
    <w:rsid w:val="003202EC"/>
    <w:rsid w:val="00375C3C"/>
    <w:rsid w:val="00377815"/>
    <w:rsid w:val="003809CE"/>
    <w:rsid w:val="00386ADB"/>
    <w:rsid w:val="003940AC"/>
    <w:rsid w:val="003A6787"/>
    <w:rsid w:val="003B3331"/>
    <w:rsid w:val="003B4E81"/>
    <w:rsid w:val="003B78C1"/>
    <w:rsid w:val="003E193B"/>
    <w:rsid w:val="003E6BB1"/>
    <w:rsid w:val="003E7AB6"/>
    <w:rsid w:val="003F1205"/>
    <w:rsid w:val="003F408C"/>
    <w:rsid w:val="003F7A1E"/>
    <w:rsid w:val="00400D07"/>
    <w:rsid w:val="0043315C"/>
    <w:rsid w:val="00464C22"/>
    <w:rsid w:val="004728C1"/>
    <w:rsid w:val="00472F31"/>
    <w:rsid w:val="00475DB1"/>
    <w:rsid w:val="0047601F"/>
    <w:rsid w:val="00481267"/>
    <w:rsid w:val="004821CB"/>
    <w:rsid w:val="00493E22"/>
    <w:rsid w:val="00495E18"/>
    <w:rsid w:val="004A3C8B"/>
    <w:rsid w:val="004A735C"/>
    <w:rsid w:val="004B512F"/>
    <w:rsid w:val="004B5BFA"/>
    <w:rsid w:val="004C0614"/>
    <w:rsid w:val="004C0E98"/>
    <w:rsid w:val="004F2D0F"/>
    <w:rsid w:val="004F73E5"/>
    <w:rsid w:val="005015AE"/>
    <w:rsid w:val="00514C06"/>
    <w:rsid w:val="0051596C"/>
    <w:rsid w:val="00527134"/>
    <w:rsid w:val="00527C4F"/>
    <w:rsid w:val="00535562"/>
    <w:rsid w:val="005453A2"/>
    <w:rsid w:val="00552ECC"/>
    <w:rsid w:val="00557C25"/>
    <w:rsid w:val="00567F3A"/>
    <w:rsid w:val="005702B4"/>
    <w:rsid w:val="005A2645"/>
    <w:rsid w:val="005B77C2"/>
    <w:rsid w:val="005D7EFD"/>
    <w:rsid w:val="005E107F"/>
    <w:rsid w:val="005F2F7B"/>
    <w:rsid w:val="005F44BC"/>
    <w:rsid w:val="0060006C"/>
    <w:rsid w:val="00602ECC"/>
    <w:rsid w:val="00605865"/>
    <w:rsid w:val="00611F89"/>
    <w:rsid w:val="006120F6"/>
    <w:rsid w:val="00615104"/>
    <w:rsid w:val="00621DAA"/>
    <w:rsid w:val="0062382C"/>
    <w:rsid w:val="00636A64"/>
    <w:rsid w:val="006453A4"/>
    <w:rsid w:val="00664BB2"/>
    <w:rsid w:val="00682F4D"/>
    <w:rsid w:val="00692A47"/>
    <w:rsid w:val="006B3BD9"/>
    <w:rsid w:val="006C027A"/>
    <w:rsid w:val="006E4936"/>
    <w:rsid w:val="006E7716"/>
    <w:rsid w:val="006F4379"/>
    <w:rsid w:val="006F58E0"/>
    <w:rsid w:val="006F69C1"/>
    <w:rsid w:val="0070079E"/>
    <w:rsid w:val="00703465"/>
    <w:rsid w:val="00714BA8"/>
    <w:rsid w:val="00720F3E"/>
    <w:rsid w:val="00726CF9"/>
    <w:rsid w:val="00733E73"/>
    <w:rsid w:val="007375EA"/>
    <w:rsid w:val="00740E22"/>
    <w:rsid w:val="00747DE6"/>
    <w:rsid w:val="0075233F"/>
    <w:rsid w:val="007654B5"/>
    <w:rsid w:val="00765AB7"/>
    <w:rsid w:val="00773135"/>
    <w:rsid w:val="00777C11"/>
    <w:rsid w:val="00781649"/>
    <w:rsid w:val="00791244"/>
    <w:rsid w:val="00792408"/>
    <w:rsid w:val="0079631A"/>
    <w:rsid w:val="007A57DD"/>
    <w:rsid w:val="007B4F69"/>
    <w:rsid w:val="007B78CE"/>
    <w:rsid w:val="007E5263"/>
    <w:rsid w:val="007E6EE4"/>
    <w:rsid w:val="007F2828"/>
    <w:rsid w:val="008008B5"/>
    <w:rsid w:val="00821DAB"/>
    <w:rsid w:val="0082791D"/>
    <w:rsid w:val="008308A9"/>
    <w:rsid w:val="00832001"/>
    <w:rsid w:val="00851EA5"/>
    <w:rsid w:val="00895585"/>
    <w:rsid w:val="008B012B"/>
    <w:rsid w:val="008B0984"/>
    <w:rsid w:val="008B5096"/>
    <w:rsid w:val="008C31BD"/>
    <w:rsid w:val="008C4FB6"/>
    <w:rsid w:val="008C7488"/>
    <w:rsid w:val="008E321F"/>
    <w:rsid w:val="008F5C80"/>
    <w:rsid w:val="009119A5"/>
    <w:rsid w:val="00914291"/>
    <w:rsid w:val="009145E6"/>
    <w:rsid w:val="00925C6A"/>
    <w:rsid w:val="00934E43"/>
    <w:rsid w:val="009404F4"/>
    <w:rsid w:val="00951F70"/>
    <w:rsid w:val="0095692D"/>
    <w:rsid w:val="00957A4F"/>
    <w:rsid w:val="00960F65"/>
    <w:rsid w:val="00967328"/>
    <w:rsid w:val="00967BF8"/>
    <w:rsid w:val="009700A5"/>
    <w:rsid w:val="00977102"/>
    <w:rsid w:val="00996485"/>
    <w:rsid w:val="009A0FE9"/>
    <w:rsid w:val="009A3477"/>
    <w:rsid w:val="009B1F24"/>
    <w:rsid w:val="009C50C5"/>
    <w:rsid w:val="009D3704"/>
    <w:rsid w:val="009E1EBE"/>
    <w:rsid w:val="00A273EC"/>
    <w:rsid w:val="00A27B07"/>
    <w:rsid w:val="00A323E8"/>
    <w:rsid w:val="00A519F3"/>
    <w:rsid w:val="00A64E61"/>
    <w:rsid w:val="00A836B5"/>
    <w:rsid w:val="00A94887"/>
    <w:rsid w:val="00AB1E7C"/>
    <w:rsid w:val="00AB2F77"/>
    <w:rsid w:val="00AC358E"/>
    <w:rsid w:val="00AC4DAC"/>
    <w:rsid w:val="00AC7EE7"/>
    <w:rsid w:val="00AD44F9"/>
    <w:rsid w:val="00AE4BCA"/>
    <w:rsid w:val="00AE5728"/>
    <w:rsid w:val="00AE7852"/>
    <w:rsid w:val="00AF15DD"/>
    <w:rsid w:val="00AF3DD4"/>
    <w:rsid w:val="00B15EF4"/>
    <w:rsid w:val="00B405F0"/>
    <w:rsid w:val="00B81490"/>
    <w:rsid w:val="00B85F3E"/>
    <w:rsid w:val="00B96E89"/>
    <w:rsid w:val="00B97AA8"/>
    <w:rsid w:val="00BA10F7"/>
    <w:rsid w:val="00BD2095"/>
    <w:rsid w:val="00BE23FA"/>
    <w:rsid w:val="00BE5D66"/>
    <w:rsid w:val="00C16CDF"/>
    <w:rsid w:val="00C279F3"/>
    <w:rsid w:val="00C405F0"/>
    <w:rsid w:val="00C74921"/>
    <w:rsid w:val="00C77C7F"/>
    <w:rsid w:val="00C87477"/>
    <w:rsid w:val="00C87894"/>
    <w:rsid w:val="00CA674E"/>
    <w:rsid w:val="00CB1939"/>
    <w:rsid w:val="00CB50BF"/>
    <w:rsid w:val="00CE536D"/>
    <w:rsid w:val="00CE570B"/>
    <w:rsid w:val="00CE67AE"/>
    <w:rsid w:val="00D15EA7"/>
    <w:rsid w:val="00D21F0E"/>
    <w:rsid w:val="00D22CD8"/>
    <w:rsid w:val="00D244F0"/>
    <w:rsid w:val="00D32FA4"/>
    <w:rsid w:val="00D35A74"/>
    <w:rsid w:val="00D44EB3"/>
    <w:rsid w:val="00D53FC7"/>
    <w:rsid w:val="00D60D6A"/>
    <w:rsid w:val="00D66DA0"/>
    <w:rsid w:val="00D7230F"/>
    <w:rsid w:val="00D75ABC"/>
    <w:rsid w:val="00D94CB9"/>
    <w:rsid w:val="00DA4F41"/>
    <w:rsid w:val="00DA63A1"/>
    <w:rsid w:val="00DC2621"/>
    <w:rsid w:val="00DC501D"/>
    <w:rsid w:val="00DD0398"/>
    <w:rsid w:val="00DD18CD"/>
    <w:rsid w:val="00DF198E"/>
    <w:rsid w:val="00E01B0E"/>
    <w:rsid w:val="00E0480A"/>
    <w:rsid w:val="00E21085"/>
    <w:rsid w:val="00E27A37"/>
    <w:rsid w:val="00E42191"/>
    <w:rsid w:val="00E4397E"/>
    <w:rsid w:val="00E50DA3"/>
    <w:rsid w:val="00E5119D"/>
    <w:rsid w:val="00E55257"/>
    <w:rsid w:val="00E64718"/>
    <w:rsid w:val="00E6493D"/>
    <w:rsid w:val="00E70B57"/>
    <w:rsid w:val="00E70DFE"/>
    <w:rsid w:val="00E85546"/>
    <w:rsid w:val="00E85898"/>
    <w:rsid w:val="00E92E57"/>
    <w:rsid w:val="00E94C7F"/>
    <w:rsid w:val="00E950E3"/>
    <w:rsid w:val="00EA0B47"/>
    <w:rsid w:val="00EA5A28"/>
    <w:rsid w:val="00EB0B40"/>
    <w:rsid w:val="00EB7AEF"/>
    <w:rsid w:val="00EC290D"/>
    <w:rsid w:val="00EE258F"/>
    <w:rsid w:val="00F17C28"/>
    <w:rsid w:val="00F40023"/>
    <w:rsid w:val="00F45092"/>
    <w:rsid w:val="00F5406A"/>
    <w:rsid w:val="00F56411"/>
    <w:rsid w:val="00F56EBB"/>
    <w:rsid w:val="00F73291"/>
    <w:rsid w:val="00F758D9"/>
    <w:rsid w:val="00F77343"/>
    <w:rsid w:val="00F77C07"/>
    <w:rsid w:val="00F830D4"/>
    <w:rsid w:val="00F84E5D"/>
    <w:rsid w:val="00F97612"/>
    <w:rsid w:val="00FA6CCE"/>
    <w:rsid w:val="00FA7B3D"/>
    <w:rsid w:val="00FB7171"/>
    <w:rsid w:val="00FC2A31"/>
    <w:rsid w:val="00FE4B59"/>
    <w:rsid w:val="00FE6FF7"/>
    <w:rsid w:val="00FF01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E5251"/>
  <w15:chartTrackingRefBased/>
  <w15:docId w15:val="{5AE46AE3-E87B-5E43-B7A9-07FDF69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Text"/>
    <w:qFormat/>
    <w:rsid w:val="004F2D0F"/>
    <w:pPr>
      <w:keepNext/>
      <w:widowControl w:val="0"/>
      <w:spacing w:after="120"/>
      <w:jc w:val="both"/>
    </w:pPr>
    <w:rPr>
      <w:rFonts w:ascii="Museo Sans Rounded 300" w:eastAsia="Times New Roman" w:hAnsi="Museo Sans Rounded 300"/>
      <w:sz w:val="22"/>
      <w:szCs w:val="24"/>
    </w:rPr>
  </w:style>
  <w:style w:type="paragraph" w:styleId="Heading1">
    <w:name w:val="heading 1"/>
    <w:basedOn w:val="Normal"/>
    <w:next w:val="Normal"/>
    <w:link w:val="Heading1Char"/>
    <w:uiPriority w:val="9"/>
    <w:qFormat/>
    <w:rsid w:val="00F40023"/>
    <w:pPr>
      <w:jc w:val="left"/>
      <w:outlineLvl w:val="0"/>
    </w:pPr>
    <w:rPr>
      <w:rFonts w:eastAsia="MS Gothic"/>
      <w:b/>
      <w:bCs/>
      <w:kern w:val="32"/>
      <w:sz w:val="28"/>
      <w:szCs w:val="32"/>
    </w:rPr>
  </w:style>
  <w:style w:type="paragraph" w:styleId="Heading2">
    <w:name w:val="heading 2"/>
    <w:basedOn w:val="Normal"/>
    <w:next w:val="Normal"/>
    <w:link w:val="Heading2Char"/>
    <w:uiPriority w:val="9"/>
    <w:qFormat/>
    <w:rsid w:val="00740E22"/>
    <w:pPr>
      <w:jc w:val="left"/>
      <w:outlineLvl w:val="1"/>
    </w:pPr>
    <w:rPr>
      <w:rFonts w:eastAsia="MS Gothic"/>
      <w:b/>
      <w:bCs/>
      <w:iCs/>
      <w:szCs w:val="28"/>
    </w:rPr>
  </w:style>
  <w:style w:type="paragraph" w:styleId="Heading3">
    <w:name w:val="heading 3"/>
    <w:basedOn w:val="Normal"/>
    <w:next w:val="Normal"/>
    <w:link w:val="Heading3Char"/>
    <w:uiPriority w:val="9"/>
    <w:qFormat/>
    <w:rsid w:val="003F408C"/>
    <w:pPr>
      <w:spacing w:after="60"/>
      <w:ind w:left="720"/>
      <w:outlineLvl w:val="2"/>
    </w:pPr>
    <w:rPr>
      <w:rFonts w:eastAsia="MS Gothic" w:cs="Arial"/>
      <w:b/>
      <w:bCs/>
      <w:szCs w:val="22"/>
    </w:rPr>
  </w:style>
  <w:style w:type="paragraph" w:styleId="Heading4">
    <w:name w:val="heading 4"/>
    <w:basedOn w:val="Normal"/>
    <w:next w:val="Normal"/>
    <w:link w:val="Heading4Char"/>
    <w:uiPriority w:val="9"/>
    <w:qFormat/>
    <w:rsid w:val="002107A5"/>
    <w:p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2107A5"/>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2107A5"/>
    <w:pPr>
      <w:spacing w:before="240" w:after="60"/>
      <w:outlineLvl w:val="5"/>
    </w:pPr>
    <w:rPr>
      <w:rFonts w:ascii="Cambria" w:eastAsia="MS Mincho" w:hAnsi="Cambria"/>
      <w:b/>
      <w:bCs/>
      <w:szCs w:val="22"/>
    </w:rPr>
  </w:style>
  <w:style w:type="paragraph" w:styleId="Heading7">
    <w:name w:val="heading 7"/>
    <w:basedOn w:val="Normal"/>
    <w:next w:val="Normal"/>
    <w:link w:val="Heading7Char"/>
    <w:uiPriority w:val="9"/>
    <w:qFormat/>
    <w:rsid w:val="002107A5"/>
    <w:pPr>
      <w:spacing w:before="240" w:after="60"/>
      <w:outlineLvl w:val="6"/>
    </w:pPr>
    <w:rPr>
      <w:rFonts w:ascii="Cambria" w:eastAsia="MS Mincho" w:hAnsi="Cambria"/>
      <w:sz w:val="24"/>
    </w:rPr>
  </w:style>
  <w:style w:type="paragraph" w:styleId="Heading8">
    <w:name w:val="heading 8"/>
    <w:basedOn w:val="Normal"/>
    <w:next w:val="Normal"/>
    <w:link w:val="Heading8Char"/>
    <w:uiPriority w:val="9"/>
    <w:qFormat/>
    <w:rsid w:val="002107A5"/>
    <w:pPr>
      <w:spacing w:before="240" w:after="60"/>
      <w:outlineLvl w:val="7"/>
    </w:pPr>
    <w:rPr>
      <w:rFonts w:ascii="Cambria" w:eastAsia="MS Mincho" w:hAnsi="Cambria"/>
      <w:i/>
      <w:iCs/>
      <w:sz w:val="24"/>
    </w:rPr>
  </w:style>
  <w:style w:type="paragraph" w:styleId="Heading9">
    <w:name w:val="heading 9"/>
    <w:basedOn w:val="Normal"/>
    <w:next w:val="Normal"/>
    <w:link w:val="Heading9Char"/>
    <w:uiPriority w:val="9"/>
    <w:qFormat/>
    <w:rsid w:val="002107A5"/>
    <w:pPr>
      <w:spacing w:before="240" w:after="60"/>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EF4"/>
    <w:pPr>
      <w:tabs>
        <w:tab w:val="center" w:pos="4513"/>
        <w:tab w:val="right" w:pos="9026"/>
      </w:tabs>
    </w:pPr>
  </w:style>
  <w:style w:type="character" w:customStyle="1" w:styleId="FooterChar">
    <w:name w:val="Footer Char"/>
    <w:link w:val="Footer"/>
    <w:uiPriority w:val="99"/>
    <w:rsid w:val="00B15EF4"/>
    <w:rPr>
      <w:rFonts w:ascii="Arial" w:eastAsia="ヒラギノ角ゴ Pro W3" w:hAnsi="Arial" w:cs="Times New Roman"/>
      <w:color w:val="000000"/>
      <w:lang w:val="en-GB"/>
    </w:rPr>
  </w:style>
  <w:style w:type="paragraph" w:styleId="BalloonText">
    <w:name w:val="Balloon Text"/>
    <w:basedOn w:val="Normal"/>
    <w:link w:val="BalloonTextChar"/>
    <w:uiPriority w:val="99"/>
    <w:semiHidden/>
    <w:unhideWhenUsed/>
    <w:rsid w:val="00B15EF4"/>
    <w:rPr>
      <w:rFonts w:ascii="Lucida Grande" w:hAnsi="Lucida Grande" w:cs="Lucida Grande"/>
      <w:sz w:val="18"/>
      <w:szCs w:val="18"/>
    </w:rPr>
  </w:style>
  <w:style w:type="character" w:customStyle="1" w:styleId="BalloonTextChar">
    <w:name w:val="Balloon Text Char"/>
    <w:link w:val="BalloonText"/>
    <w:uiPriority w:val="99"/>
    <w:semiHidden/>
    <w:rsid w:val="00B15EF4"/>
    <w:rPr>
      <w:rFonts w:ascii="Lucida Grande" w:eastAsia="ヒラギノ角ゴ Pro W3" w:hAnsi="Lucida Grande" w:cs="Lucida Grande"/>
      <w:color w:val="000000"/>
      <w:sz w:val="18"/>
      <w:szCs w:val="18"/>
      <w:lang w:val="en-GB"/>
    </w:rPr>
  </w:style>
  <w:style w:type="paragraph" w:styleId="Header">
    <w:name w:val="header"/>
    <w:basedOn w:val="Normal"/>
    <w:link w:val="HeaderChar"/>
    <w:unhideWhenUsed/>
    <w:rsid w:val="0012355A"/>
    <w:pPr>
      <w:tabs>
        <w:tab w:val="center" w:pos="4320"/>
        <w:tab w:val="right" w:pos="8640"/>
      </w:tabs>
    </w:pPr>
  </w:style>
  <w:style w:type="character" w:customStyle="1" w:styleId="HeaderChar">
    <w:name w:val="Header Char"/>
    <w:link w:val="Header"/>
    <w:rsid w:val="0012355A"/>
    <w:rPr>
      <w:rFonts w:ascii="Arial" w:eastAsia="ヒラギノ角ゴ Pro W3" w:hAnsi="Arial"/>
      <w:color w:val="000000"/>
      <w:sz w:val="24"/>
      <w:szCs w:val="24"/>
    </w:rPr>
  </w:style>
  <w:style w:type="table" w:styleId="TableGrid">
    <w:name w:val="Table Grid"/>
    <w:basedOn w:val="TableNormal"/>
    <w:rsid w:val="003A67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40023"/>
    <w:rPr>
      <w:rFonts w:ascii="Museo Sans Rounded 300" w:eastAsia="MS Gothic" w:hAnsi="Museo Sans Rounded 300"/>
      <w:b/>
      <w:bCs/>
      <w:kern w:val="32"/>
      <w:sz w:val="28"/>
      <w:szCs w:val="32"/>
    </w:rPr>
  </w:style>
  <w:style w:type="paragraph" w:customStyle="1" w:styleId="GridTable31">
    <w:name w:val="Grid Table 31"/>
    <w:basedOn w:val="Heading1"/>
    <w:next w:val="Normal"/>
    <w:uiPriority w:val="39"/>
    <w:unhideWhenUsed/>
    <w:qFormat/>
    <w:rsid w:val="00CE570B"/>
    <w:pPr>
      <w:keepLines/>
      <w:spacing w:before="480" w:after="0" w:line="276" w:lineRule="auto"/>
      <w:outlineLvl w:val="9"/>
    </w:pPr>
    <w:rPr>
      <w:color w:val="365F91"/>
      <w:kern w:val="0"/>
      <w:szCs w:val="28"/>
      <w:lang w:val="en-US"/>
    </w:rPr>
  </w:style>
  <w:style w:type="paragraph" w:styleId="TOC1">
    <w:name w:val="toc 1"/>
    <w:basedOn w:val="Normal"/>
    <w:next w:val="Normal"/>
    <w:autoRedefine/>
    <w:uiPriority w:val="39"/>
    <w:unhideWhenUsed/>
    <w:qFormat/>
    <w:rsid w:val="00AB1E7C"/>
    <w:pPr>
      <w:spacing w:after="200"/>
      <w:jc w:val="left"/>
    </w:pPr>
    <w:rPr>
      <w:rFonts w:cs="Calibri (Body)"/>
      <w:b/>
      <w:bCs/>
      <w:szCs w:val="20"/>
    </w:rPr>
  </w:style>
  <w:style w:type="paragraph" w:styleId="TOC2">
    <w:name w:val="toc 2"/>
    <w:basedOn w:val="Normal"/>
    <w:next w:val="Normal"/>
    <w:autoRedefine/>
    <w:uiPriority w:val="39"/>
    <w:unhideWhenUsed/>
    <w:qFormat/>
    <w:rsid w:val="00EB7AEF"/>
    <w:pPr>
      <w:ind w:left="221"/>
      <w:jc w:val="left"/>
    </w:pPr>
    <w:rPr>
      <w:rFonts w:cs="Calibri (Body)"/>
      <w:szCs w:val="20"/>
    </w:rPr>
  </w:style>
  <w:style w:type="paragraph" w:styleId="TOC3">
    <w:name w:val="toc 3"/>
    <w:basedOn w:val="Normal"/>
    <w:next w:val="Normal"/>
    <w:autoRedefine/>
    <w:uiPriority w:val="39"/>
    <w:unhideWhenUsed/>
    <w:qFormat/>
    <w:rsid w:val="00A519F3"/>
    <w:pPr>
      <w:spacing w:after="0"/>
      <w:ind w:left="44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CE570B"/>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2107A5"/>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CE570B"/>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CE570B"/>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CE570B"/>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CE570B"/>
    <w:pPr>
      <w:spacing w:after="0"/>
      <w:ind w:left="1760"/>
      <w:jc w:val="left"/>
    </w:pPr>
    <w:rPr>
      <w:rFonts w:asciiTheme="minorHAnsi" w:hAnsiTheme="minorHAnsi" w:cstheme="minorHAnsi"/>
      <w:sz w:val="18"/>
      <w:szCs w:val="18"/>
    </w:rPr>
  </w:style>
  <w:style w:type="character" w:customStyle="1" w:styleId="Heading2Char">
    <w:name w:val="Heading 2 Char"/>
    <w:link w:val="Heading2"/>
    <w:uiPriority w:val="9"/>
    <w:rsid w:val="00740E22"/>
    <w:rPr>
      <w:rFonts w:ascii="Museo Sans Rounded 300" w:eastAsia="MS Gothic" w:hAnsi="Museo Sans Rounded 300"/>
      <w:b/>
      <w:bCs/>
      <w:iCs/>
      <w:sz w:val="22"/>
      <w:szCs w:val="28"/>
    </w:rPr>
  </w:style>
  <w:style w:type="character" w:customStyle="1" w:styleId="Heading3Char">
    <w:name w:val="Heading 3 Char"/>
    <w:link w:val="Heading3"/>
    <w:uiPriority w:val="9"/>
    <w:rsid w:val="003F408C"/>
    <w:rPr>
      <w:rFonts w:ascii="Arial" w:eastAsia="MS Gothic" w:hAnsi="Arial" w:cs="Arial"/>
      <w:b/>
      <w:bCs/>
      <w:color w:val="000000"/>
      <w:sz w:val="22"/>
      <w:szCs w:val="22"/>
    </w:rPr>
  </w:style>
  <w:style w:type="paragraph" w:styleId="Subtitle">
    <w:name w:val="Subtitle"/>
    <w:basedOn w:val="Normal"/>
    <w:next w:val="Normal"/>
    <w:link w:val="SubtitleChar"/>
    <w:uiPriority w:val="11"/>
    <w:qFormat/>
    <w:rsid w:val="001151EE"/>
    <w:pPr>
      <w:spacing w:after="60"/>
      <w:outlineLvl w:val="1"/>
    </w:pPr>
    <w:rPr>
      <w:rFonts w:eastAsia="MS Gothic"/>
      <w:b/>
      <w:i/>
    </w:rPr>
  </w:style>
  <w:style w:type="character" w:customStyle="1" w:styleId="SubtitleChar">
    <w:name w:val="Subtitle Char"/>
    <w:link w:val="Subtitle"/>
    <w:uiPriority w:val="11"/>
    <w:rsid w:val="001151EE"/>
    <w:rPr>
      <w:rFonts w:ascii="Arial" w:eastAsia="MS Gothic" w:hAnsi="Arial" w:cs="Times New Roman"/>
      <w:b/>
      <w:i/>
      <w:color w:val="000000"/>
      <w:sz w:val="22"/>
      <w:szCs w:val="24"/>
    </w:rPr>
  </w:style>
  <w:style w:type="paragraph" w:styleId="Title">
    <w:name w:val="Title"/>
    <w:basedOn w:val="Normal"/>
    <w:next w:val="Normal"/>
    <w:link w:val="TitleChar"/>
    <w:uiPriority w:val="10"/>
    <w:qFormat/>
    <w:rsid w:val="00E55257"/>
    <w:pPr>
      <w:jc w:val="center"/>
      <w:outlineLvl w:val="0"/>
    </w:pPr>
    <w:rPr>
      <w:rFonts w:eastAsia="MS Gothic" w:cs="Arial"/>
      <w:b/>
      <w:bCs/>
      <w:color w:val="808080"/>
      <w:kern w:val="28"/>
      <w:sz w:val="72"/>
      <w:szCs w:val="72"/>
    </w:rPr>
  </w:style>
  <w:style w:type="character" w:customStyle="1" w:styleId="TitleChar">
    <w:name w:val="Title Char"/>
    <w:link w:val="Title"/>
    <w:uiPriority w:val="10"/>
    <w:rsid w:val="00E55257"/>
    <w:rPr>
      <w:rFonts w:ascii="Arial" w:eastAsia="MS Gothic" w:hAnsi="Arial" w:cs="Arial"/>
      <w:b/>
      <w:bCs/>
      <w:color w:val="808080"/>
      <w:kern w:val="28"/>
      <w:sz w:val="72"/>
      <w:szCs w:val="72"/>
    </w:rPr>
  </w:style>
  <w:style w:type="character" w:styleId="Strong">
    <w:name w:val="Strong"/>
    <w:uiPriority w:val="22"/>
    <w:qFormat/>
    <w:rsid w:val="007654B5"/>
    <w:rPr>
      <w:rFonts w:ascii="Arial" w:hAnsi="Arial"/>
      <w:b/>
      <w:bCs/>
      <w:sz w:val="32"/>
    </w:rPr>
  </w:style>
  <w:style w:type="character" w:customStyle="1" w:styleId="Heading4Char">
    <w:name w:val="Heading 4 Char"/>
    <w:link w:val="Heading4"/>
    <w:uiPriority w:val="9"/>
    <w:semiHidden/>
    <w:rsid w:val="002107A5"/>
    <w:rPr>
      <w:rFonts w:ascii="Cambria" w:eastAsia="MS Mincho" w:hAnsi="Cambria" w:cs="Times New Roman"/>
      <w:b/>
      <w:bCs/>
      <w:color w:val="000000"/>
      <w:sz w:val="28"/>
      <w:szCs w:val="28"/>
    </w:rPr>
  </w:style>
  <w:style w:type="character" w:customStyle="1" w:styleId="Heading5Char">
    <w:name w:val="Heading 5 Char"/>
    <w:link w:val="Heading5"/>
    <w:uiPriority w:val="9"/>
    <w:semiHidden/>
    <w:rsid w:val="002107A5"/>
    <w:rPr>
      <w:rFonts w:ascii="Cambria" w:eastAsia="MS Mincho" w:hAnsi="Cambria" w:cs="Times New Roman"/>
      <w:b/>
      <w:bCs/>
      <w:i/>
      <w:iCs/>
      <w:color w:val="000000"/>
      <w:sz w:val="26"/>
      <w:szCs w:val="26"/>
    </w:rPr>
  </w:style>
  <w:style w:type="character" w:customStyle="1" w:styleId="Heading6Char">
    <w:name w:val="Heading 6 Char"/>
    <w:link w:val="Heading6"/>
    <w:uiPriority w:val="9"/>
    <w:semiHidden/>
    <w:rsid w:val="002107A5"/>
    <w:rPr>
      <w:rFonts w:ascii="Cambria" w:eastAsia="MS Mincho" w:hAnsi="Cambria" w:cs="Times New Roman"/>
      <w:b/>
      <w:bCs/>
      <w:color w:val="000000"/>
      <w:sz w:val="22"/>
      <w:szCs w:val="22"/>
    </w:rPr>
  </w:style>
  <w:style w:type="character" w:customStyle="1" w:styleId="Heading7Char">
    <w:name w:val="Heading 7 Char"/>
    <w:link w:val="Heading7"/>
    <w:uiPriority w:val="9"/>
    <w:semiHidden/>
    <w:rsid w:val="002107A5"/>
    <w:rPr>
      <w:rFonts w:ascii="Cambria" w:eastAsia="MS Mincho" w:hAnsi="Cambria" w:cs="Times New Roman"/>
      <w:color w:val="000000"/>
      <w:sz w:val="24"/>
      <w:szCs w:val="24"/>
    </w:rPr>
  </w:style>
  <w:style w:type="character" w:customStyle="1" w:styleId="Heading8Char">
    <w:name w:val="Heading 8 Char"/>
    <w:link w:val="Heading8"/>
    <w:uiPriority w:val="9"/>
    <w:semiHidden/>
    <w:rsid w:val="002107A5"/>
    <w:rPr>
      <w:rFonts w:ascii="Cambria" w:eastAsia="MS Mincho" w:hAnsi="Cambria" w:cs="Times New Roman"/>
      <w:i/>
      <w:iCs/>
      <w:color w:val="000000"/>
      <w:sz w:val="24"/>
      <w:szCs w:val="24"/>
    </w:rPr>
  </w:style>
  <w:style w:type="character" w:customStyle="1" w:styleId="Heading9Char">
    <w:name w:val="Heading 9 Char"/>
    <w:link w:val="Heading9"/>
    <w:uiPriority w:val="9"/>
    <w:semiHidden/>
    <w:rsid w:val="002107A5"/>
    <w:rPr>
      <w:rFonts w:ascii="Calibri" w:eastAsia="MS Gothic" w:hAnsi="Calibri" w:cs="Times New Roman"/>
      <w:color w:val="000000"/>
      <w:sz w:val="22"/>
      <w:szCs w:val="22"/>
    </w:rPr>
  </w:style>
  <w:style w:type="paragraph" w:customStyle="1" w:styleId="ColorfulList-Accent11">
    <w:name w:val="Colorful List - Accent 11"/>
    <w:basedOn w:val="Normal"/>
    <w:uiPriority w:val="34"/>
    <w:qFormat/>
    <w:rsid w:val="003F408C"/>
    <w:pPr>
      <w:numPr>
        <w:numId w:val="1"/>
      </w:numPr>
      <w:spacing w:after="60"/>
      <w:ind w:left="357" w:hanging="357"/>
    </w:pPr>
  </w:style>
  <w:style w:type="paragraph" w:styleId="NormalWeb">
    <w:name w:val="Normal (Web)"/>
    <w:basedOn w:val="Normal"/>
    <w:uiPriority w:val="99"/>
    <w:semiHidden/>
    <w:unhideWhenUsed/>
    <w:rsid w:val="00FA6CCE"/>
    <w:pPr>
      <w:spacing w:before="100" w:beforeAutospacing="1" w:after="100" w:afterAutospacing="1"/>
    </w:pPr>
  </w:style>
  <w:style w:type="character" w:customStyle="1" w:styleId="apple-converted-space">
    <w:name w:val="apple-converted-space"/>
    <w:rsid w:val="00FA6CCE"/>
  </w:style>
  <w:style w:type="character" w:styleId="Hyperlink">
    <w:name w:val="Hyperlink"/>
    <w:basedOn w:val="DefaultParagraphFont"/>
    <w:uiPriority w:val="99"/>
    <w:unhideWhenUsed/>
    <w:rsid w:val="00037CEC"/>
    <w:rPr>
      <w:color w:val="0563C1" w:themeColor="hyperlink"/>
      <w:u w:val="single"/>
    </w:rPr>
  </w:style>
  <w:style w:type="character" w:customStyle="1" w:styleId="UnresolvedMention1">
    <w:name w:val="Unresolved Mention1"/>
    <w:basedOn w:val="DefaultParagraphFont"/>
    <w:uiPriority w:val="99"/>
    <w:semiHidden/>
    <w:unhideWhenUsed/>
    <w:rsid w:val="00037CEC"/>
    <w:rPr>
      <w:color w:val="605E5C"/>
      <w:shd w:val="clear" w:color="auto" w:fill="E1DFDD"/>
    </w:rPr>
  </w:style>
  <w:style w:type="paragraph" w:styleId="ListParagraph">
    <w:name w:val="List Paragraph"/>
    <w:basedOn w:val="Normal"/>
    <w:uiPriority w:val="72"/>
    <w:qFormat/>
    <w:rsid w:val="002845FE"/>
    <w:pPr>
      <w:ind w:left="720"/>
      <w:contextualSpacing/>
    </w:pPr>
  </w:style>
  <w:style w:type="character" w:customStyle="1" w:styleId="UnresolvedMention2">
    <w:name w:val="Unresolved Mention2"/>
    <w:basedOn w:val="DefaultParagraphFont"/>
    <w:uiPriority w:val="99"/>
    <w:semiHidden/>
    <w:unhideWhenUsed/>
    <w:rsid w:val="000F15E0"/>
    <w:rPr>
      <w:color w:val="605E5C"/>
      <w:shd w:val="clear" w:color="auto" w:fill="E1DFDD"/>
    </w:rPr>
  </w:style>
  <w:style w:type="paragraph" w:styleId="TOCHeading">
    <w:name w:val="TOC Heading"/>
    <w:basedOn w:val="Heading1"/>
    <w:next w:val="Normal"/>
    <w:uiPriority w:val="39"/>
    <w:unhideWhenUsed/>
    <w:qFormat/>
    <w:rsid w:val="00AB1E7C"/>
    <w:pPr>
      <w:keepLines/>
      <w:widowControl/>
      <w:spacing w:after="300" w:line="276" w:lineRule="auto"/>
      <w:outlineLvl w:val="9"/>
    </w:pPr>
    <w:rPr>
      <w:rFonts w:eastAsiaTheme="majorEastAsia" w:cstheme="majorBidi"/>
      <w:b w:val="0"/>
      <w:color w:val="7F7F7F" w:themeColor="text1" w:themeTint="80"/>
      <w:kern w:val="0"/>
      <w:szCs w:val="28"/>
      <w:lang w:val="en-US"/>
    </w:rPr>
  </w:style>
  <w:style w:type="character" w:styleId="FollowedHyperlink">
    <w:name w:val="FollowedHyperlink"/>
    <w:basedOn w:val="DefaultParagraphFont"/>
    <w:uiPriority w:val="99"/>
    <w:semiHidden/>
    <w:unhideWhenUsed/>
    <w:rsid w:val="00B97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94244">
      <w:bodyDiv w:val="1"/>
      <w:marLeft w:val="0"/>
      <w:marRight w:val="0"/>
      <w:marTop w:val="0"/>
      <w:marBottom w:val="0"/>
      <w:divBdr>
        <w:top w:val="none" w:sz="0" w:space="0" w:color="auto"/>
        <w:left w:val="none" w:sz="0" w:space="0" w:color="auto"/>
        <w:bottom w:val="none" w:sz="0" w:space="0" w:color="auto"/>
        <w:right w:val="none" w:sz="0" w:space="0" w:color="auto"/>
      </w:divBdr>
    </w:div>
    <w:div w:id="147403888">
      <w:bodyDiv w:val="1"/>
      <w:marLeft w:val="0"/>
      <w:marRight w:val="0"/>
      <w:marTop w:val="0"/>
      <w:marBottom w:val="0"/>
      <w:divBdr>
        <w:top w:val="none" w:sz="0" w:space="0" w:color="auto"/>
        <w:left w:val="none" w:sz="0" w:space="0" w:color="auto"/>
        <w:bottom w:val="none" w:sz="0" w:space="0" w:color="auto"/>
        <w:right w:val="none" w:sz="0" w:space="0" w:color="auto"/>
      </w:divBdr>
    </w:div>
    <w:div w:id="328018841">
      <w:bodyDiv w:val="1"/>
      <w:marLeft w:val="0"/>
      <w:marRight w:val="0"/>
      <w:marTop w:val="0"/>
      <w:marBottom w:val="0"/>
      <w:divBdr>
        <w:top w:val="none" w:sz="0" w:space="0" w:color="auto"/>
        <w:left w:val="none" w:sz="0" w:space="0" w:color="auto"/>
        <w:bottom w:val="none" w:sz="0" w:space="0" w:color="auto"/>
        <w:right w:val="none" w:sz="0" w:space="0" w:color="auto"/>
      </w:divBdr>
    </w:div>
    <w:div w:id="398747843">
      <w:bodyDiv w:val="1"/>
      <w:marLeft w:val="0"/>
      <w:marRight w:val="0"/>
      <w:marTop w:val="0"/>
      <w:marBottom w:val="0"/>
      <w:divBdr>
        <w:top w:val="none" w:sz="0" w:space="0" w:color="auto"/>
        <w:left w:val="none" w:sz="0" w:space="0" w:color="auto"/>
        <w:bottom w:val="none" w:sz="0" w:space="0" w:color="auto"/>
        <w:right w:val="none" w:sz="0" w:space="0" w:color="auto"/>
      </w:divBdr>
    </w:div>
    <w:div w:id="418018560">
      <w:bodyDiv w:val="1"/>
      <w:marLeft w:val="0"/>
      <w:marRight w:val="0"/>
      <w:marTop w:val="0"/>
      <w:marBottom w:val="0"/>
      <w:divBdr>
        <w:top w:val="none" w:sz="0" w:space="0" w:color="auto"/>
        <w:left w:val="none" w:sz="0" w:space="0" w:color="auto"/>
        <w:bottom w:val="none" w:sz="0" w:space="0" w:color="auto"/>
        <w:right w:val="none" w:sz="0" w:space="0" w:color="auto"/>
      </w:divBdr>
    </w:div>
    <w:div w:id="1186678036">
      <w:bodyDiv w:val="1"/>
      <w:marLeft w:val="0"/>
      <w:marRight w:val="0"/>
      <w:marTop w:val="0"/>
      <w:marBottom w:val="0"/>
      <w:divBdr>
        <w:top w:val="none" w:sz="0" w:space="0" w:color="auto"/>
        <w:left w:val="none" w:sz="0" w:space="0" w:color="auto"/>
        <w:bottom w:val="none" w:sz="0" w:space="0" w:color="auto"/>
        <w:right w:val="none" w:sz="0" w:space="0" w:color="auto"/>
      </w:divBdr>
      <w:divsChild>
        <w:div w:id="1413622679">
          <w:marLeft w:val="0"/>
          <w:marRight w:val="0"/>
          <w:marTop w:val="0"/>
          <w:marBottom w:val="0"/>
          <w:divBdr>
            <w:top w:val="none" w:sz="0" w:space="0" w:color="auto"/>
            <w:left w:val="none" w:sz="0" w:space="0" w:color="auto"/>
            <w:bottom w:val="none" w:sz="0" w:space="0" w:color="auto"/>
            <w:right w:val="none" w:sz="0" w:space="0" w:color="auto"/>
          </w:divBdr>
          <w:divsChild>
            <w:div w:id="1992828223">
              <w:marLeft w:val="0"/>
              <w:marRight w:val="0"/>
              <w:marTop w:val="0"/>
              <w:marBottom w:val="0"/>
              <w:divBdr>
                <w:top w:val="none" w:sz="0" w:space="0" w:color="auto"/>
                <w:left w:val="none" w:sz="0" w:space="0" w:color="auto"/>
                <w:bottom w:val="none" w:sz="0" w:space="0" w:color="auto"/>
                <w:right w:val="none" w:sz="0" w:space="0" w:color="auto"/>
              </w:divBdr>
              <w:divsChild>
                <w:div w:id="459343719">
                  <w:marLeft w:val="0"/>
                  <w:marRight w:val="0"/>
                  <w:marTop w:val="0"/>
                  <w:marBottom w:val="0"/>
                  <w:divBdr>
                    <w:top w:val="none" w:sz="0" w:space="0" w:color="auto"/>
                    <w:left w:val="none" w:sz="0" w:space="0" w:color="auto"/>
                    <w:bottom w:val="none" w:sz="0" w:space="0" w:color="auto"/>
                    <w:right w:val="none" w:sz="0" w:space="0" w:color="auto"/>
                  </w:divBdr>
                </w:div>
              </w:divsChild>
            </w:div>
            <w:div w:id="947002481">
              <w:marLeft w:val="0"/>
              <w:marRight w:val="0"/>
              <w:marTop w:val="0"/>
              <w:marBottom w:val="0"/>
              <w:divBdr>
                <w:top w:val="none" w:sz="0" w:space="0" w:color="auto"/>
                <w:left w:val="none" w:sz="0" w:space="0" w:color="auto"/>
                <w:bottom w:val="none" w:sz="0" w:space="0" w:color="auto"/>
                <w:right w:val="none" w:sz="0" w:space="0" w:color="auto"/>
              </w:divBdr>
              <w:divsChild>
                <w:div w:id="1991979817">
                  <w:marLeft w:val="0"/>
                  <w:marRight w:val="0"/>
                  <w:marTop w:val="0"/>
                  <w:marBottom w:val="0"/>
                  <w:divBdr>
                    <w:top w:val="none" w:sz="0" w:space="0" w:color="auto"/>
                    <w:left w:val="none" w:sz="0" w:space="0" w:color="auto"/>
                    <w:bottom w:val="none" w:sz="0" w:space="0" w:color="auto"/>
                    <w:right w:val="none" w:sz="0" w:space="0" w:color="auto"/>
                  </w:divBdr>
                </w:div>
              </w:divsChild>
            </w:div>
            <w:div w:id="1878347004">
              <w:marLeft w:val="0"/>
              <w:marRight w:val="0"/>
              <w:marTop w:val="0"/>
              <w:marBottom w:val="0"/>
              <w:divBdr>
                <w:top w:val="none" w:sz="0" w:space="0" w:color="auto"/>
                <w:left w:val="none" w:sz="0" w:space="0" w:color="auto"/>
                <w:bottom w:val="none" w:sz="0" w:space="0" w:color="auto"/>
                <w:right w:val="none" w:sz="0" w:space="0" w:color="auto"/>
              </w:divBdr>
              <w:divsChild>
                <w:div w:id="9776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42951">
      <w:bodyDiv w:val="1"/>
      <w:marLeft w:val="0"/>
      <w:marRight w:val="0"/>
      <w:marTop w:val="0"/>
      <w:marBottom w:val="0"/>
      <w:divBdr>
        <w:top w:val="none" w:sz="0" w:space="0" w:color="auto"/>
        <w:left w:val="none" w:sz="0" w:space="0" w:color="auto"/>
        <w:bottom w:val="none" w:sz="0" w:space="0" w:color="auto"/>
        <w:right w:val="none" w:sz="0" w:space="0" w:color="auto"/>
      </w:divBdr>
    </w:div>
    <w:div w:id="1336883693">
      <w:bodyDiv w:val="1"/>
      <w:marLeft w:val="0"/>
      <w:marRight w:val="0"/>
      <w:marTop w:val="0"/>
      <w:marBottom w:val="0"/>
      <w:divBdr>
        <w:top w:val="none" w:sz="0" w:space="0" w:color="auto"/>
        <w:left w:val="none" w:sz="0" w:space="0" w:color="auto"/>
        <w:bottom w:val="none" w:sz="0" w:space="0" w:color="auto"/>
        <w:right w:val="none" w:sz="0" w:space="0" w:color="auto"/>
      </w:divBdr>
    </w:div>
    <w:div w:id="1422601170">
      <w:bodyDiv w:val="1"/>
      <w:marLeft w:val="0"/>
      <w:marRight w:val="0"/>
      <w:marTop w:val="0"/>
      <w:marBottom w:val="0"/>
      <w:divBdr>
        <w:top w:val="none" w:sz="0" w:space="0" w:color="auto"/>
        <w:left w:val="none" w:sz="0" w:space="0" w:color="auto"/>
        <w:bottom w:val="none" w:sz="0" w:space="0" w:color="auto"/>
        <w:right w:val="none" w:sz="0" w:space="0" w:color="auto"/>
      </w:divBdr>
    </w:div>
    <w:div w:id="1439568833">
      <w:bodyDiv w:val="1"/>
      <w:marLeft w:val="0"/>
      <w:marRight w:val="0"/>
      <w:marTop w:val="0"/>
      <w:marBottom w:val="0"/>
      <w:divBdr>
        <w:top w:val="none" w:sz="0" w:space="0" w:color="auto"/>
        <w:left w:val="none" w:sz="0" w:space="0" w:color="auto"/>
        <w:bottom w:val="none" w:sz="0" w:space="0" w:color="auto"/>
        <w:right w:val="none" w:sz="0" w:space="0" w:color="auto"/>
      </w:divBdr>
    </w:div>
    <w:div w:id="1522746433">
      <w:bodyDiv w:val="1"/>
      <w:marLeft w:val="0"/>
      <w:marRight w:val="0"/>
      <w:marTop w:val="0"/>
      <w:marBottom w:val="0"/>
      <w:divBdr>
        <w:top w:val="none" w:sz="0" w:space="0" w:color="auto"/>
        <w:left w:val="none" w:sz="0" w:space="0" w:color="auto"/>
        <w:bottom w:val="none" w:sz="0" w:space="0" w:color="auto"/>
        <w:right w:val="none" w:sz="0" w:space="0" w:color="auto"/>
      </w:divBdr>
      <w:divsChild>
        <w:div w:id="97651231">
          <w:marLeft w:val="0"/>
          <w:marRight w:val="0"/>
          <w:marTop w:val="0"/>
          <w:marBottom w:val="0"/>
          <w:divBdr>
            <w:top w:val="none" w:sz="0" w:space="0" w:color="auto"/>
            <w:left w:val="none" w:sz="0" w:space="0" w:color="auto"/>
            <w:bottom w:val="none" w:sz="0" w:space="0" w:color="auto"/>
            <w:right w:val="none" w:sz="0" w:space="0" w:color="auto"/>
          </w:divBdr>
          <w:divsChild>
            <w:div w:id="681249539">
              <w:marLeft w:val="0"/>
              <w:marRight w:val="0"/>
              <w:marTop w:val="0"/>
              <w:marBottom w:val="0"/>
              <w:divBdr>
                <w:top w:val="none" w:sz="0" w:space="0" w:color="auto"/>
                <w:left w:val="none" w:sz="0" w:space="0" w:color="auto"/>
                <w:bottom w:val="none" w:sz="0" w:space="0" w:color="auto"/>
                <w:right w:val="none" w:sz="0" w:space="0" w:color="auto"/>
              </w:divBdr>
              <w:divsChild>
                <w:div w:id="14030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7218">
      <w:bodyDiv w:val="1"/>
      <w:marLeft w:val="0"/>
      <w:marRight w:val="0"/>
      <w:marTop w:val="0"/>
      <w:marBottom w:val="0"/>
      <w:divBdr>
        <w:top w:val="none" w:sz="0" w:space="0" w:color="auto"/>
        <w:left w:val="none" w:sz="0" w:space="0" w:color="auto"/>
        <w:bottom w:val="none" w:sz="0" w:space="0" w:color="auto"/>
        <w:right w:val="none" w:sz="0" w:space="0" w:color="auto"/>
      </w:divBdr>
      <w:divsChild>
        <w:div w:id="1390350106">
          <w:marLeft w:val="0"/>
          <w:marRight w:val="0"/>
          <w:marTop w:val="0"/>
          <w:marBottom w:val="0"/>
          <w:divBdr>
            <w:top w:val="none" w:sz="0" w:space="0" w:color="auto"/>
            <w:left w:val="none" w:sz="0" w:space="0" w:color="auto"/>
            <w:bottom w:val="none" w:sz="0" w:space="0" w:color="auto"/>
            <w:right w:val="none" w:sz="0" w:space="0" w:color="auto"/>
          </w:divBdr>
          <w:divsChild>
            <w:div w:id="1916627426">
              <w:marLeft w:val="0"/>
              <w:marRight w:val="0"/>
              <w:marTop w:val="0"/>
              <w:marBottom w:val="0"/>
              <w:divBdr>
                <w:top w:val="none" w:sz="0" w:space="0" w:color="auto"/>
                <w:left w:val="none" w:sz="0" w:space="0" w:color="auto"/>
                <w:bottom w:val="none" w:sz="0" w:space="0" w:color="auto"/>
                <w:right w:val="none" w:sz="0" w:space="0" w:color="auto"/>
              </w:divBdr>
              <w:divsChild>
                <w:div w:id="2137485506">
                  <w:marLeft w:val="0"/>
                  <w:marRight w:val="0"/>
                  <w:marTop w:val="0"/>
                  <w:marBottom w:val="0"/>
                  <w:divBdr>
                    <w:top w:val="none" w:sz="0" w:space="0" w:color="auto"/>
                    <w:left w:val="none" w:sz="0" w:space="0" w:color="auto"/>
                    <w:bottom w:val="none" w:sz="0" w:space="0" w:color="auto"/>
                    <w:right w:val="none" w:sz="0" w:space="0" w:color="auto"/>
                  </w:divBdr>
                </w:div>
              </w:divsChild>
            </w:div>
            <w:div w:id="1900701609">
              <w:marLeft w:val="0"/>
              <w:marRight w:val="0"/>
              <w:marTop w:val="0"/>
              <w:marBottom w:val="0"/>
              <w:divBdr>
                <w:top w:val="none" w:sz="0" w:space="0" w:color="auto"/>
                <w:left w:val="none" w:sz="0" w:space="0" w:color="auto"/>
                <w:bottom w:val="none" w:sz="0" w:space="0" w:color="auto"/>
                <w:right w:val="none" w:sz="0" w:space="0" w:color="auto"/>
              </w:divBdr>
              <w:divsChild>
                <w:div w:id="490608598">
                  <w:marLeft w:val="0"/>
                  <w:marRight w:val="0"/>
                  <w:marTop w:val="0"/>
                  <w:marBottom w:val="0"/>
                  <w:divBdr>
                    <w:top w:val="none" w:sz="0" w:space="0" w:color="auto"/>
                    <w:left w:val="none" w:sz="0" w:space="0" w:color="auto"/>
                    <w:bottom w:val="none" w:sz="0" w:space="0" w:color="auto"/>
                    <w:right w:val="none" w:sz="0" w:space="0" w:color="auto"/>
                  </w:divBdr>
                </w:div>
              </w:divsChild>
            </w:div>
            <w:div w:id="1871216116">
              <w:marLeft w:val="0"/>
              <w:marRight w:val="0"/>
              <w:marTop w:val="0"/>
              <w:marBottom w:val="0"/>
              <w:divBdr>
                <w:top w:val="none" w:sz="0" w:space="0" w:color="auto"/>
                <w:left w:val="none" w:sz="0" w:space="0" w:color="auto"/>
                <w:bottom w:val="none" w:sz="0" w:space="0" w:color="auto"/>
                <w:right w:val="none" w:sz="0" w:space="0" w:color="auto"/>
              </w:divBdr>
              <w:divsChild>
                <w:div w:id="18156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1025">
      <w:bodyDiv w:val="1"/>
      <w:marLeft w:val="0"/>
      <w:marRight w:val="0"/>
      <w:marTop w:val="0"/>
      <w:marBottom w:val="0"/>
      <w:divBdr>
        <w:top w:val="none" w:sz="0" w:space="0" w:color="auto"/>
        <w:left w:val="none" w:sz="0" w:space="0" w:color="auto"/>
        <w:bottom w:val="none" w:sz="0" w:space="0" w:color="auto"/>
        <w:right w:val="none" w:sz="0" w:space="0" w:color="auto"/>
      </w:divBdr>
    </w:div>
    <w:div w:id="1970745561">
      <w:bodyDiv w:val="1"/>
      <w:marLeft w:val="0"/>
      <w:marRight w:val="0"/>
      <w:marTop w:val="0"/>
      <w:marBottom w:val="0"/>
      <w:divBdr>
        <w:top w:val="none" w:sz="0" w:space="0" w:color="auto"/>
        <w:left w:val="none" w:sz="0" w:space="0" w:color="auto"/>
        <w:bottom w:val="none" w:sz="0" w:space="0" w:color="auto"/>
        <w:right w:val="none" w:sz="0" w:space="0" w:color="auto"/>
      </w:divBdr>
    </w:div>
    <w:div w:id="20321461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upportincornwall.org.uk/kb5/cornwall/directory/localoffer.page?newlocalofferchannel=0" TargetMode="External"/><Relationship Id="rId2" Type="http://schemas.openxmlformats.org/officeDocument/2006/relationships/numbering" Target="numbering.xml"/><Relationship Id="rId16" Type="http://schemas.openxmlformats.org/officeDocument/2006/relationships/hyperlink" Target="http://www.cornwallfisdirectory.org.uk/kb5/cornwall/fsd/site.page?id=jzitUdWEmSg"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DCA5-8121-428B-8424-6EA3CF21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Mounts Bay School</Company>
  <LinksUpToDate>false</LinksUpToDate>
  <CharactersWithSpaces>16611</CharactersWithSpaces>
  <SharedDoc>false</SharedDoc>
  <HLinks>
    <vt:vector size="18" baseType="variant">
      <vt:variant>
        <vt:i4>2949227</vt:i4>
      </vt:variant>
      <vt:variant>
        <vt:i4>66</vt:i4>
      </vt:variant>
      <vt:variant>
        <vt:i4>0</vt:i4>
      </vt:variant>
      <vt:variant>
        <vt:i4>5</vt:i4>
      </vt:variant>
      <vt:variant>
        <vt:lpwstr>http://www.homeoffice.gov.uk/equalities</vt:lpwstr>
      </vt:variant>
      <vt:variant>
        <vt:lpwstr/>
      </vt:variant>
      <vt:variant>
        <vt:i4>3407972</vt:i4>
      </vt:variant>
      <vt:variant>
        <vt:i4>63</vt:i4>
      </vt:variant>
      <vt:variant>
        <vt:i4>0</vt:i4>
      </vt:variant>
      <vt:variant>
        <vt:i4>5</vt:i4>
      </vt:variant>
      <vt:variant>
        <vt:lpwstr>http://www.equalityhumanrights.com/</vt:lpwstr>
      </vt:variant>
      <vt:variant>
        <vt:lpwstr/>
      </vt:variant>
      <vt:variant>
        <vt:i4>3276861</vt:i4>
      </vt:variant>
      <vt:variant>
        <vt:i4>60</vt:i4>
      </vt:variant>
      <vt:variant>
        <vt:i4>0</vt:i4>
      </vt:variant>
      <vt:variant>
        <vt:i4>5</vt:i4>
      </vt:variant>
      <vt:variant>
        <vt:lpwstr>http://www.acas.org.uk/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dc:creator>
  <cp:keywords/>
  <dc:description/>
  <cp:lastModifiedBy>Laura Davies</cp:lastModifiedBy>
  <cp:revision>3</cp:revision>
  <cp:lastPrinted>2020-05-27T08:49:00Z</cp:lastPrinted>
  <dcterms:created xsi:type="dcterms:W3CDTF">2020-12-07T15:07:00Z</dcterms:created>
  <dcterms:modified xsi:type="dcterms:W3CDTF">2020-12-07T15:08:00Z</dcterms:modified>
</cp:coreProperties>
</file>